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10824" w14:textId="388B6084" w:rsidR="003026A5" w:rsidRPr="0038396D" w:rsidRDefault="003026A5" w:rsidP="00526B30">
      <w:pPr>
        <w:spacing w:after="0"/>
        <w:rPr>
          <w:rFonts w:ascii="Arial" w:hAnsi="Arial" w:cs="Arial"/>
          <w:b/>
          <w:bCs/>
          <w:color w:val="4F81BD" w:themeColor="accent1"/>
        </w:rPr>
      </w:pPr>
      <w:r w:rsidRPr="0038396D">
        <w:rPr>
          <w:rFonts w:ascii="Arial" w:hAnsi="Arial" w:cs="Arial"/>
          <w:b/>
          <w:bCs/>
          <w:color w:val="4F81BD" w:themeColor="accent1"/>
        </w:rPr>
        <w:t xml:space="preserve">TEMPLATE: AUTHENTICATION OF KEY BIOLOGICAL AND/OR CHEMICAL RESOURCES; SF424 (R&amp;R) – Version </w:t>
      </w:r>
      <w:r w:rsidR="009F02E4">
        <w:rPr>
          <w:rFonts w:ascii="Arial" w:hAnsi="Arial" w:cs="Arial"/>
          <w:b/>
          <w:bCs/>
          <w:color w:val="4F81BD" w:themeColor="accent1"/>
        </w:rPr>
        <w:t>I</w:t>
      </w:r>
    </w:p>
    <w:p w14:paraId="1871C31D" w14:textId="3B693CA7" w:rsidR="00526B30" w:rsidRPr="0038396D" w:rsidRDefault="00526B30" w:rsidP="00526B30">
      <w:pPr>
        <w:spacing w:after="0"/>
        <w:rPr>
          <w:rFonts w:ascii="Arial" w:hAnsi="Arial" w:cs="Arial"/>
          <w:i/>
          <w:color w:val="4F81BD" w:themeColor="accent1"/>
        </w:rPr>
      </w:pPr>
      <w:r w:rsidRPr="0038396D">
        <w:rPr>
          <w:rFonts w:ascii="Arial" w:hAnsi="Arial" w:cs="Arial"/>
          <w:i/>
          <w:color w:val="4F81BD" w:themeColor="accent1"/>
        </w:rPr>
        <w:t xml:space="preserve">Last revised </w:t>
      </w:r>
      <w:r w:rsidR="00BA1609">
        <w:rPr>
          <w:rFonts w:ascii="Arial" w:hAnsi="Arial" w:cs="Arial"/>
          <w:i/>
          <w:color w:val="4F81BD" w:themeColor="accent1"/>
        </w:rPr>
        <w:t>1</w:t>
      </w:r>
      <w:r w:rsidR="009F02E4">
        <w:rPr>
          <w:rFonts w:ascii="Arial" w:hAnsi="Arial" w:cs="Arial"/>
          <w:i/>
          <w:color w:val="4F81BD" w:themeColor="accent1"/>
        </w:rPr>
        <w:t>/9/2025</w:t>
      </w:r>
    </w:p>
    <w:p w14:paraId="3A28F104" w14:textId="77777777" w:rsidR="00AD3F0B" w:rsidRDefault="00AD3F0B" w:rsidP="00526B30">
      <w:pPr>
        <w:spacing w:after="0"/>
        <w:rPr>
          <w:rFonts w:ascii="Arial" w:hAnsi="Arial" w:cs="Arial"/>
          <w:i/>
          <w:color w:val="4F81BD" w:themeColor="accent1"/>
        </w:rPr>
      </w:pPr>
    </w:p>
    <w:p w14:paraId="4693FA47" w14:textId="1FC74183" w:rsidR="003026A5" w:rsidRPr="0038396D" w:rsidRDefault="003026A5" w:rsidP="41A31E92">
      <w:pPr>
        <w:spacing w:after="0"/>
        <w:rPr>
          <w:rFonts w:ascii="Arial" w:hAnsi="Arial" w:cs="Arial"/>
          <w:b/>
          <w:bCs/>
          <w:color w:val="4F81BD" w:themeColor="accent1"/>
        </w:rPr>
      </w:pPr>
      <w:r w:rsidRPr="41A31E92">
        <w:rPr>
          <w:rFonts w:ascii="Arial" w:hAnsi="Arial" w:cs="Arial"/>
          <w:i/>
          <w:iCs/>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sidRPr="41A31E92">
        <w:rPr>
          <w:rFonts w:ascii="Arial" w:hAnsi="Arial" w:cs="Arial"/>
          <w:color w:val="4F81BD" w:themeColor="accent1"/>
        </w:rPr>
        <w:t xml:space="preserve"> </w:t>
      </w:r>
      <w:r w:rsidRPr="41A31E92">
        <w:rPr>
          <w:rFonts w:ascii="Arial" w:hAnsi="Arial" w:cs="Arial"/>
          <w:b/>
          <w:bCs/>
          <w:color w:val="4F81BD" w:themeColor="accent1"/>
        </w:rPr>
        <w:t>For any questions, please refer directly to the FOA or the</w:t>
      </w:r>
      <w:bookmarkStart w:id="0" w:name="bookmark1"/>
      <w:bookmarkStart w:id="1" w:name="bookmark0"/>
      <w:bookmarkEnd w:id="0"/>
      <w:bookmarkEnd w:id="1"/>
      <w:r w:rsidRPr="41A31E92">
        <w:rPr>
          <w:rFonts w:ascii="Arial" w:hAnsi="Arial" w:cs="Arial"/>
          <w:b/>
          <w:bCs/>
          <w:color w:val="4F81BD" w:themeColor="accent1"/>
        </w:rPr>
        <w:t xml:space="preserve"> current</w:t>
      </w:r>
      <w:r w:rsidRPr="41A31E92">
        <w:rPr>
          <w:rFonts w:ascii="Arial" w:hAnsi="Arial" w:cs="Arial"/>
          <w:b/>
          <w:bCs/>
          <w:color w:val="0000FF"/>
        </w:rPr>
        <w:t xml:space="preserve"> </w:t>
      </w:r>
      <w:hyperlink r:id="rId10">
        <w:r w:rsidRPr="41A31E92">
          <w:rPr>
            <w:rStyle w:val="Hyperlink"/>
            <w:rFonts w:ascii="Arial" w:hAnsi="Arial" w:cs="Arial"/>
            <w:b/>
            <w:bCs/>
            <w:color w:val="0000FF"/>
          </w:rPr>
          <w:t>NIH Ap</w:t>
        </w:r>
        <w:r w:rsidRPr="41A31E92">
          <w:rPr>
            <w:rStyle w:val="Hyperlink"/>
            <w:rFonts w:ascii="Arial" w:hAnsi="Arial" w:cs="Arial"/>
            <w:b/>
            <w:bCs/>
            <w:color w:val="0000FF"/>
          </w:rPr>
          <w:t>p</w:t>
        </w:r>
        <w:r w:rsidRPr="41A31E92">
          <w:rPr>
            <w:rStyle w:val="Hyperlink"/>
            <w:rFonts w:ascii="Arial" w:hAnsi="Arial" w:cs="Arial"/>
            <w:b/>
            <w:bCs/>
            <w:color w:val="0000FF"/>
          </w:rPr>
          <w:t>lication Guide</w:t>
        </w:r>
      </w:hyperlink>
      <w:r w:rsidRPr="41A31E92">
        <w:rPr>
          <w:rFonts w:ascii="Arial" w:hAnsi="Arial" w:cs="Arial"/>
          <w:b/>
          <w:bCs/>
          <w:color w:val="4F81BD" w:themeColor="accent1"/>
        </w:rPr>
        <w:t>.</w:t>
      </w:r>
    </w:p>
    <w:p w14:paraId="14A72D85" w14:textId="77777777" w:rsidR="00526B30" w:rsidRPr="0038396D" w:rsidRDefault="00526B30" w:rsidP="00526B30">
      <w:pPr>
        <w:spacing w:after="0"/>
        <w:rPr>
          <w:rFonts w:ascii="Arial" w:hAnsi="Arial" w:cs="Arial"/>
          <w:b/>
          <w:color w:val="4F81BD" w:themeColor="accent1"/>
        </w:rPr>
      </w:pPr>
    </w:p>
    <w:p w14:paraId="35F5431F" w14:textId="29469AA3" w:rsidR="003026A5" w:rsidRPr="0038396D" w:rsidRDefault="003026A5" w:rsidP="00526B30">
      <w:pPr>
        <w:spacing w:after="0"/>
        <w:rPr>
          <w:rFonts w:ascii="Arial" w:hAnsi="Arial" w:cs="Arial"/>
          <w:b/>
          <w:color w:val="4F81BD" w:themeColor="accent1"/>
        </w:rPr>
      </w:pPr>
      <w:r w:rsidRPr="0038396D">
        <w:rPr>
          <w:rFonts w:ascii="Arial" w:hAnsi="Arial" w:cs="Arial"/>
          <w:b/>
          <w:color w:val="4F81BD" w:themeColor="accent1"/>
        </w:rPr>
        <w:t xml:space="preserve">How to use this template:  </w:t>
      </w:r>
    </w:p>
    <w:p w14:paraId="1D1CC120" w14:textId="77777777" w:rsidR="003026A5" w:rsidRPr="0038396D" w:rsidRDefault="003026A5" w:rsidP="00526B30">
      <w:pPr>
        <w:spacing w:after="0"/>
        <w:rPr>
          <w:rFonts w:ascii="Arial" w:hAnsi="Arial" w:cs="Arial"/>
          <w:color w:val="4F81BD" w:themeColor="accent1"/>
        </w:rPr>
      </w:pPr>
      <w:r w:rsidRPr="0038396D">
        <w:rPr>
          <w:rFonts w:ascii="Arial" w:hAnsi="Arial" w:cs="Arial"/>
          <w:color w:val="4F81BD" w:themeColor="accent1"/>
        </w:rPr>
        <w:t xml:space="preserve">Required subheadings are indicated in </w:t>
      </w:r>
      <w:r w:rsidRPr="007024E0">
        <w:rPr>
          <w:rFonts w:ascii="Arial" w:hAnsi="Arial" w:cs="Arial"/>
          <w:b/>
          <w:bCs/>
        </w:rPr>
        <w:t>bold, black text</w:t>
      </w:r>
      <w:r w:rsidRPr="0038396D">
        <w:rPr>
          <w:rFonts w:ascii="Arial" w:hAnsi="Arial" w:cs="Arial"/>
          <w:color w:val="4F81BD" w:themeColor="accent1"/>
        </w:rPr>
        <w:t xml:space="preserve">. Please </w:t>
      </w:r>
      <w:r w:rsidRPr="0038396D">
        <w:rPr>
          <w:rFonts w:ascii="Arial" w:hAnsi="Arial" w:cs="Arial"/>
          <w:b/>
          <w:color w:val="4F81BD" w:themeColor="accent1"/>
        </w:rPr>
        <w:t xml:space="preserve">delete all notes, instructions, and examples </w:t>
      </w:r>
      <w:r w:rsidRPr="0038396D">
        <w:rPr>
          <w:rFonts w:ascii="Arial" w:hAnsi="Arial" w:cs="Arial"/>
          <w:color w:val="4F81BD" w:themeColor="accent1"/>
        </w:rPr>
        <w:t>(indicated by blue text) prior to finalizing and uploading your text.</w:t>
      </w:r>
    </w:p>
    <w:p w14:paraId="2A998A28" w14:textId="77777777" w:rsidR="003026A5" w:rsidRPr="007E5AD3" w:rsidRDefault="003026A5" w:rsidP="00526B30">
      <w:pPr>
        <w:spacing w:after="0"/>
        <w:jc w:val="center"/>
        <w:rPr>
          <w:rFonts w:ascii="Arial" w:hAnsi="Arial" w:cs="Arial"/>
          <w:bCs/>
          <w:color w:val="4F81BD" w:themeColor="accent1"/>
          <w:sz w:val="24"/>
          <w:szCs w:val="24"/>
        </w:rPr>
      </w:pPr>
    </w:p>
    <w:p w14:paraId="47D4245E" w14:textId="0355FBB5" w:rsidR="00CC4D32" w:rsidRPr="007E5AD3" w:rsidRDefault="003B39DD" w:rsidP="00526B30">
      <w:pPr>
        <w:spacing w:after="0"/>
        <w:rPr>
          <w:rFonts w:ascii="Arial" w:hAnsi="Arial" w:cs="Arial"/>
          <w:b/>
          <w:color w:val="4F81BD" w:themeColor="accent1"/>
        </w:rPr>
      </w:pPr>
      <w:r w:rsidRPr="007E5AD3">
        <w:rPr>
          <w:rFonts w:ascii="Arial" w:hAnsi="Arial" w:cs="Arial"/>
          <w:b/>
          <w:color w:val="4F81BD" w:themeColor="accent1"/>
        </w:rPr>
        <w:t>Content Instructions</w:t>
      </w:r>
    </w:p>
    <w:p w14:paraId="51AE48B2" w14:textId="29DC95AF" w:rsidR="00CC4D32" w:rsidRPr="007E5AD3" w:rsidRDefault="007F06E1" w:rsidP="00526B30">
      <w:pPr>
        <w:pStyle w:val="ListParagraph"/>
        <w:numPr>
          <w:ilvl w:val="0"/>
          <w:numId w:val="7"/>
        </w:numPr>
        <w:kinsoku w:val="0"/>
        <w:overflowPunct w:val="0"/>
        <w:autoSpaceDE w:val="0"/>
        <w:autoSpaceDN w:val="0"/>
        <w:adjustRightInd w:val="0"/>
        <w:spacing w:after="0" w:line="225" w:lineRule="exact"/>
        <w:rPr>
          <w:rFonts w:ascii="Arial" w:hAnsi="Arial" w:cs="Arial"/>
          <w:color w:val="4F81BD" w:themeColor="accent1"/>
          <w:spacing w:val="-5"/>
        </w:rPr>
      </w:pPr>
      <w:r w:rsidRPr="007E5AD3">
        <w:rPr>
          <w:rFonts w:ascii="Arial" w:hAnsi="Arial" w:cs="Arial"/>
          <w:color w:val="4F81BD" w:themeColor="accent1"/>
          <w:spacing w:val="-5"/>
        </w:rPr>
        <w:t>If applicable to the proposed science, briefly describe methods to ensure the identity and validity of key biological and/or chemical resources used in the proposed studies</w:t>
      </w:r>
      <w:r w:rsidR="00057289">
        <w:rPr>
          <w:rFonts w:ascii="Arial" w:hAnsi="Arial" w:cs="Arial"/>
          <w:color w:val="4F81BD" w:themeColor="accent1"/>
          <w:spacing w:val="-5"/>
        </w:rPr>
        <w:t>.</w:t>
      </w:r>
    </w:p>
    <w:p w14:paraId="3B33A5EC" w14:textId="77777777" w:rsidR="00520EBF" w:rsidRPr="007E5AD3" w:rsidRDefault="00520EBF" w:rsidP="00526B30">
      <w:pPr>
        <w:pStyle w:val="ListParagraph"/>
        <w:kinsoku w:val="0"/>
        <w:overflowPunct w:val="0"/>
        <w:autoSpaceDE w:val="0"/>
        <w:autoSpaceDN w:val="0"/>
        <w:adjustRightInd w:val="0"/>
        <w:spacing w:after="0" w:line="225" w:lineRule="exact"/>
        <w:rPr>
          <w:rFonts w:ascii="Arial" w:hAnsi="Arial" w:cs="Arial"/>
          <w:color w:val="4F81BD" w:themeColor="accent1"/>
          <w:spacing w:val="-5"/>
        </w:rPr>
      </w:pPr>
    </w:p>
    <w:p w14:paraId="36B3E792" w14:textId="2EC79F36" w:rsidR="00520EBF" w:rsidRPr="007E5AD3" w:rsidRDefault="00520EBF" w:rsidP="00526B30">
      <w:pPr>
        <w:pStyle w:val="ListParagraph"/>
        <w:numPr>
          <w:ilvl w:val="1"/>
          <w:numId w:val="7"/>
        </w:numPr>
        <w:kinsoku w:val="0"/>
        <w:overflowPunct w:val="0"/>
        <w:autoSpaceDE w:val="0"/>
        <w:autoSpaceDN w:val="0"/>
        <w:adjustRightInd w:val="0"/>
        <w:spacing w:after="0" w:line="225" w:lineRule="exact"/>
        <w:rPr>
          <w:rFonts w:ascii="Arial" w:hAnsi="Arial" w:cs="Arial"/>
          <w:color w:val="4F81BD" w:themeColor="accent1"/>
          <w:spacing w:val="-5"/>
        </w:rPr>
      </w:pPr>
      <w:r w:rsidRPr="007E5AD3">
        <w:rPr>
          <w:rFonts w:ascii="Arial" w:hAnsi="Arial" w:cs="Arial"/>
          <w:color w:val="4F81BD" w:themeColor="accent1"/>
          <w:spacing w:val="-5"/>
        </w:rPr>
        <w:t>Do NOT include any data in this section</w:t>
      </w:r>
    </w:p>
    <w:p w14:paraId="3F0C99E3" w14:textId="77777777" w:rsidR="00520EBF" w:rsidRPr="007E5AD3" w:rsidRDefault="00520EBF" w:rsidP="00526B30">
      <w:pPr>
        <w:pStyle w:val="ListParagraph"/>
        <w:kinsoku w:val="0"/>
        <w:overflowPunct w:val="0"/>
        <w:autoSpaceDE w:val="0"/>
        <w:autoSpaceDN w:val="0"/>
        <w:adjustRightInd w:val="0"/>
        <w:spacing w:after="0" w:line="225" w:lineRule="exact"/>
        <w:rPr>
          <w:rFonts w:ascii="Arial" w:hAnsi="Arial" w:cs="Arial"/>
          <w:color w:val="4F81BD" w:themeColor="accent1"/>
          <w:spacing w:val="-5"/>
        </w:rPr>
      </w:pPr>
    </w:p>
    <w:p w14:paraId="1B6E11F4" w14:textId="49D0873E" w:rsidR="00520EBF" w:rsidRPr="007E5AD3" w:rsidRDefault="00C15452" w:rsidP="00526B30">
      <w:pPr>
        <w:pStyle w:val="ListParagraph"/>
        <w:numPr>
          <w:ilvl w:val="0"/>
          <w:numId w:val="7"/>
        </w:numPr>
        <w:kinsoku w:val="0"/>
        <w:overflowPunct w:val="0"/>
        <w:autoSpaceDE w:val="0"/>
        <w:autoSpaceDN w:val="0"/>
        <w:adjustRightInd w:val="0"/>
        <w:spacing w:after="0" w:line="225" w:lineRule="exact"/>
        <w:rPr>
          <w:rFonts w:ascii="Arial" w:hAnsi="Arial" w:cs="Arial"/>
          <w:color w:val="4F81BD" w:themeColor="accent1"/>
          <w:spacing w:val="-5"/>
        </w:rPr>
      </w:pPr>
      <w:r w:rsidRPr="007E5AD3">
        <w:rPr>
          <w:rFonts w:ascii="Arial" w:hAnsi="Arial" w:cs="Arial"/>
          <w:color w:val="4F81BD" w:themeColor="accent1"/>
          <w:spacing w:val="-5"/>
        </w:rPr>
        <w:t>A maximum of</w:t>
      </w:r>
      <w:r w:rsidR="00520EBF" w:rsidRPr="007E5AD3">
        <w:rPr>
          <w:rFonts w:ascii="Arial" w:hAnsi="Arial" w:cs="Arial"/>
          <w:color w:val="4F81BD" w:themeColor="accent1"/>
          <w:spacing w:val="-5"/>
        </w:rPr>
        <w:t xml:space="preserve"> </w:t>
      </w:r>
      <w:r w:rsidR="00520EBF" w:rsidRPr="007E5AD3">
        <w:rPr>
          <w:rFonts w:ascii="Arial" w:hAnsi="Arial" w:cs="Arial"/>
          <w:b/>
          <w:bCs/>
          <w:color w:val="4F81BD" w:themeColor="accent1"/>
          <w:spacing w:val="-5"/>
        </w:rPr>
        <w:t>1 page</w:t>
      </w:r>
      <w:r w:rsidRPr="007E5AD3">
        <w:rPr>
          <w:rFonts w:ascii="Arial" w:hAnsi="Arial" w:cs="Arial"/>
          <w:b/>
          <w:bCs/>
          <w:color w:val="4F81BD" w:themeColor="accent1"/>
          <w:spacing w:val="-5"/>
        </w:rPr>
        <w:t xml:space="preserve"> </w:t>
      </w:r>
      <w:r w:rsidRPr="007E5AD3">
        <w:rPr>
          <w:rFonts w:ascii="Arial" w:hAnsi="Arial" w:cs="Arial"/>
          <w:color w:val="4F81BD" w:themeColor="accent1"/>
          <w:spacing w:val="-5"/>
        </w:rPr>
        <w:t>is suggested</w:t>
      </w:r>
      <w:r w:rsidR="00DD77F2">
        <w:rPr>
          <w:rFonts w:ascii="Arial" w:hAnsi="Arial" w:cs="Arial"/>
          <w:color w:val="4F81BD" w:themeColor="accent1"/>
          <w:spacing w:val="-5"/>
        </w:rPr>
        <w:t xml:space="preserve"> (must be in PDF format)</w:t>
      </w:r>
    </w:p>
    <w:p w14:paraId="0786DE1A" w14:textId="77777777" w:rsidR="007F06E1" w:rsidRPr="007E5AD3" w:rsidRDefault="007F06E1" w:rsidP="00526B30">
      <w:pPr>
        <w:kinsoku w:val="0"/>
        <w:overflowPunct w:val="0"/>
        <w:autoSpaceDE w:val="0"/>
        <w:autoSpaceDN w:val="0"/>
        <w:adjustRightInd w:val="0"/>
        <w:spacing w:after="0" w:line="225" w:lineRule="exact"/>
        <w:ind w:left="760"/>
        <w:rPr>
          <w:rFonts w:ascii="Arial" w:hAnsi="Arial" w:cs="Arial"/>
          <w:color w:val="4F81BD" w:themeColor="accent1"/>
          <w:spacing w:val="-5"/>
        </w:rPr>
      </w:pPr>
    </w:p>
    <w:p w14:paraId="55CFF80F" w14:textId="7EB69F5C" w:rsidR="007F06E1" w:rsidRPr="007E5AD3" w:rsidRDefault="007F06E1" w:rsidP="00526B30">
      <w:pPr>
        <w:pStyle w:val="ListParagraph"/>
        <w:numPr>
          <w:ilvl w:val="0"/>
          <w:numId w:val="7"/>
        </w:numPr>
        <w:kinsoku w:val="0"/>
        <w:overflowPunct w:val="0"/>
        <w:autoSpaceDE w:val="0"/>
        <w:autoSpaceDN w:val="0"/>
        <w:adjustRightInd w:val="0"/>
        <w:spacing w:after="0" w:line="225" w:lineRule="exact"/>
        <w:rPr>
          <w:rFonts w:ascii="Arial" w:hAnsi="Arial" w:cs="Arial"/>
          <w:color w:val="4F81BD" w:themeColor="accent1"/>
          <w:spacing w:val="-5"/>
        </w:rPr>
      </w:pPr>
      <w:r w:rsidRPr="007E5AD3">
        <w:rPr>
          <w:rFonts w:ascii="Arial" w:hAnsi="Arial" w:cs="Arial"/>
          <w:color w:val="4F81BD" w:themeColor="accent1"/>
          <w:spacing w:val="-5"/>
        </w:rPr>
        <w:t>Key biological and/or chemical resourc</w:t>
      </w:r>
      <w:r w:rsidR="00520EBF" w:rsidRPr="007E5AD3">
        <w:rPr>
          <w:rFonts w:ascii="Arial" w:hAnsi="Arial" w:cs="Arial"/>
          <w:color w:val="4F81BD" w:themeColor="accent1"/>
          <w:spacing w:val="-5"/>
        </w:rPr>
        <w:t>es are characterized as follows:</w:t>
      </w:r>
    </w:p>
    <w:p w14:paraId="6A89A2D1" w14:textId="77777777" w:rsidR="001D2300" w:rsidRPr="007E5AD3" w:rsidRDefault="001D2300" w:rsidP="00526B30">
      <w:pPr>
        <w:kinsoku w:val="0"/>
        <w:overflowPunct w:val="0"/>
        <w:autoSpaceDE w:val="0"/>
        <w:autoSpaceDN w:val="0"/>
        <w:adjustRightInd w:val="0"/>
        <w:spacing w:after="0" w:line="225" w:lineRule="exact"/>
        <w:rPr>
          <w:rFonts w:ascii="Arial" w:hAnsi="Arial" w:cs="Arial"/>
          <w:color w:val="4F81BD" w:themeColor="accent1"/>
          <w:spacing w:val="-5"/>
        </w:rPr>
      </w:pPr>
    </w:p>
    <w:p w14:paraId="3928AFC0" w14:textId="77777777" w:rsidR="00520EBF" w:rsidRPr="007E5AD3" w:rsidRDefault="007F06E1" w:rsidP="00526B30">
      <w:pPr>
        <w:numPr>
          <w:ilvl w:val="0"/>
          <w:numId w:val="8"/>
        </w:numPr>
        <w:kinsoku w:val="0"/>
        <w:overflowPunct w:val="0"/>
        <w:autoSpaceDE w:val="0"/>
        <w:autoSpaceDN w:val="0"/>
        <w:adjustRightInd w:val="0"/>
        <w:spacing w:after="0" w:line="225" w:lineRule="exact"/>
        <w:rPr>
          <w:rFonts w:ascii="Arial" w:hAnsi="Arial" w:cs="Arial"/>
          <w:color w:val="4F81BD" w:themeColor="accent1"/>
          <w:spacing w:val="-5"/>
        </w:rPr>
      </w:pPr>
      <w:r w:rsidRPr="007E5AD3">
        <w:rPr>
          <w:rFonts w:ascii="Arial" w:hAnsi="Arial" w:cs="Arial"/>
          <w:color w:val="4F81BD" w:themeColor="accent1"/>
          <w:spacing w:val="-5"/>
        </w:rPr>
        <w:t>Key biological and/or chemical resources may or may not have been generated with NIH funds and:</w:t>
      </w:r>
    </w:p>
    <w:p w14:paraId="565BACA6" w14:textId="68EB2699" w:rsidR="00520EBF" w:rsidRPr="007E5AD3" w:rsidRDefault="007F06E1" w:rsidP="00526B30">
      <w:pPr>
        <w:kinsoku w:val="0"/>
        <w:overflowPunct w:val="0"/>
        <w:autoSpaceDE w:val="0"/>
        <w:autoSpaceDN w:val="0"/>
        <w:adjustRightInd w:val="0"/>
        <w:spacing w:after="0" w:line="225" w:lineRule="exact"/>
        <w:ind w:left="1080"/>
        <w:rPr>
          <w:rFonts w:ascii="Arial" w:hAnsi="Arial" w:cs="Arial"/>
          <w:color w:val="4F81BD" w:themeColor="accent1"/>
          <w:spacing w:val="-5"/>
        </w:rPr>
      </w:pPr>
      <w:r w:rsidRPr="007E5AD3">
        <w:rPr>
          <w:rFonts w:ascii="Arial" w:hAnsi="Arial" w:cs="Arial"/>
          <w:color w:val="4F81BD" w:themeColor="accent1"/>
          <w:spacing w:val="-5"/>
        </w:rPr>
        <w:t xml:space="preserve"> </w:t>
      </w:r>
    </w:p>
    <w:p w14:paraId="608FC42A" w14:textId="62E8B6EA" w:rsidR="00520EBF" w:rsidRPr="007E5AD3" w:rsidRDefault="007F06E1" w:rsidP="00526B30">
      <w:pPr>
        <w:pStyle w:val="ListParagraph"/>
        <w:numPr>
          <w:ilvl w:val="0"/>
          <w:numId w:val="11"/>
        </w:numPr>
        <w:kinsoku w:val="0"/>
        <w:overflowPunct w:val="0"/>
        <w:autoSpaceDE w:val="0"/>
        <w:autoSpaceDN w:val="0"/>
        <w:adjustRightInd w:val="0"/>
        <w:spacing w:after="0" w:line="225" w:lineRule="exact"/>
        <w:ind w:left="1350" w:hanging="270"/>
        <w:rPr>
          <w:rFonts w:ascii="Arial" w:hAnsi="Arial" w:cs="Arial"/>
          <w:color w:val="4F81BD" w:themeColor="accent1"/>
          <w:spacing w:val="-5"/>
        </w:rPr>
      </w:pPr>
      <w:r w:rsidRPr="007E5AD3">
        <w:rPr>
          <w:rFonts w:ascii="Arial" w:hAnsi="Arial" w:cs="Arial"/>
          <w:color w:val="4F81BD" w:themeColor="accent1"/>
          <w:spacing w:val="-5"/>
        </w:rPr>
        <w:t xml:space="preserve">may differ from laboratory to laboratory or over </w:t>
      </w:r>
      <w:proofErr w:type="gramStart"/>
      <w:r w:rsidRPr="007E5AD3">
        <w:rPr>
          <w:rFonts w:ascii="Arial" w:hAnsi="Arial" w:cs="Arial"/>
          <w:color w:val="4F81BD" w:themeColor="accent1"/>
          <w:spacing w:val="-5"/>
        </w:rPr>
        <w:t>time;</w:t>
      </w:r>
      <w:proofErr w:type="gramEnd"/>
      <w:r w:rsidRPr="007E5AD3">
        <w:rPr>
          <w:rFonts w:ascii="Arial" w:hAnsi="Arial" w:cs="Arial"/>
          <w:color w:val="4F81BD" w:themeColor="accent1"/>
          <w:spacing w:val="-5"/>
        </w:rPr>
        <w:t xml:space="preserve"> </w:t>
      </w:r>
    </w:p>
    <w:p w14:paraId="18DFF5E3" w14:textId="77777777" w:rsidR="00520EBF" w:rsidRPr="007E5AD3" w:rsidRDefault="00520EBF" w:rsidP="00526B30">
      <w:pPr>
        <w:pStyle w:val="ListParagraph"/>
        <w:kinsoku w:val="0"/>
        <w:overflowPunct w:val="0"/>
        <w:autoSpaceDE w:val="0"/>
        <w:autoSpaceDN w:val="0"/>
        <w:adjustRightInd w:val="0"/>
        <w:spacing w:after="0" w:line="225" w:lineRule="exact"/>
        <w:ind w:left="1440"/>
        <w:rPr>
          <w:rFonts w:ascii="Arial" w:hAnsi="Arial" w:cs="Arial"/>
          <w:color w:val="4F81BD" w:themeColor="accent1"/>
          <w:spacing w:val="-5"/>
        </w:rPr>
      </w:pPr>
    </w:p>
    <w:p w14:paraId="7C034420" w14:textId="77777777" w:rsidR="00520EBF" w:rsidRPr="007E5AD3" w:rsidRDefault="007F06E1" w:rsidP="00526B30">
      <w:pPr>
        <w:kinsoku w:val="0"/>
        <w:overflowPunct w:val="0"/>
        <w:autoSpaceDE w:val="0"/>
        <w:autoSpaceDN w:val="0"/>
        <w:adjustRightInd w:val="0"/>
        <w:spacing w:after="0" w:line="225" w:lineRule="exact"/>
        <w:ind w:left="1080"/>
        <w:rPr>
          <w:rFonts w:ascii="Arial" w:hAnsi="Arial" w:cs="Arial"/>
          <w:color w:val="4F81BD" w:themeColor="accent1"/>
          <w:spacing w:val="-5"/>
        </w:rPr>
      </w:pPr>
      <w:r w:rsidRPr="007E5AD3">
        <w:rPr>
          <w:rFonts w:ascii="Arial" w:hAnsi="Arial" w:cs="Arial"/>
          <w:color w:val="4F81BD" w:themeColor="accent1"/>
          <w:spacing w:val="-5"/>
        </w:rPr>
        <w:t xml:space="preserve">2) may have qualities and/or qualifications that could influence the research data; and </w:t>
      </w:r>
    </w:p>
    <w:p w14:paraId="401D5450" w14:textId="77777777" w:rsidR="00520EBF" w:rsidRPr="007E5AD3" w:rsidRDefault="00520EBF" w:rsidP="00526B30">
      <w:pPr>
        <w:kinsoku w:val="0"/>
        <w:overflowPunct w:val="0"/>
        <w:autoSpaceDE w:val="0"/>
        <w:autoSpaceDN w:val="0"/>
        <w:adjustRightInd w:val="0"/>
        <w:spacing w:after="0" w:line="225" w:lineRule="exact"/>
        <w:ind w:left="1080"/>
        <w:rPr>
          <w:rFonts w:ascii="Arial" w:hAnsi="Arial" w:cs="Arial"/>
          <w:color w:val="4F81BD" w:themeColor="accent1"/>
          <w:spacing w:val="-5"/>
        </w:rPr>
      </w:pPr>
    </w:p>
    <w:p w14:paraId="5860D2CD" w14:textId="6B26F37A" w:rsidR="002835AA" w:rsidRPr="007E5AD3" w:rsidRDefault="002835AA" w:rsidP="00526B30">
      <w:pPr>
        <w:kinsoku w:val="0"/>
        <w:overflowPunct w:val="0"/>
        <w:autoSpaceDE w:val="0"/>
        <w:autoSpaceDN w:val="0"/>
        <w:adjustRightInd w:val="0"/>
        <w:spacing w:after="0" w:line="225" w:lineRule="exact"/>
        <w:ind w:left="1080"/>
        <w:rPr>
          <w:rFonts w:ascii="Arial" w:hAnsi="Arial" w:cs="Arial"/>
          <w:color w:val="4F81BD" w:themeColor="accent1"/>
          <w:spacing w:val="-5"/>
        </w:rPr>
      </w:pPr>
      <w:r w:rsidRPr="007E5AD3">
        <w:rPr>
          <w:rFonts w:ascii="Arial" w:hAnsi="Arial" w:cs="Arial"/>
          <w:color w:val="4F81BD" w:themeColor="accent1"/>
          <w:spacing w:val="-5"/>
        </w:rPr>
        <w:t xml:space="preserve">3) </w:t>
      </w:r>
      <w:r w:rsidR="007F06E1" w:rsidRPr="007E5AD3">
        <w:rPr>
          <w:rFonts w:ascii="Arial" w:hAnsi="Arial" w:cs="Arial"/>
          <w:color w:val="4F81BD" w:themeColor="accent1"/>
          <w:spacing w:val="-5"/>
        </w:rPr>
        <w:t xml:space="preserve">are integral to the proposed research. </w:t>
      </w:r>
    </w:p>
    <w:p w14:paraId="50578110" w14:textId="77777777" w:rsidR="002835AA" w:rsidRPr="007E5AD3" w:rsidRDefault="002835AA" w:rsidP="00526B30">
      <w:pPr>
        <w:kinsoku w:val="0"/>
        <w:overflowPunct w:val="0"/>
        <w:autoSpaceDE w:val="0"/>
        <w:autoSpaceDN w:val="0"/>
        <w:adjustRightInd w:val="0"/>
        <w:spacing w:after="0" w:line="225" w:lineRule="exact"/>
        <w:ind w:left="1080"/>
        <w:rPr>
          <w:rFonts w:ascii="Arial" w:hAnsi="Arial" w:cs="Arial"/>
          <w:color w:val="4F81BD" w:themeColor="accent1"/>
          <w:spacing w:val="-5"/>
        </w:rPr>
      </w:pPr>
    </w:p>
    <w:p w14:paraId="5F8ACA8E" w14:textId="4C1661E4" w:rsidR="001D2300" w:rsidRDefault="007F06E1" w:rsidP="00526B30">
      <w:pPr>
        <w:spacing w:after="0"/>
        <w:ind w:left="360"/>
        <w:rPr>
          <w:rFonts w:ascii="Arial" w:hAnsi="Arial" w:cs="Arial"/>
          <w:color w:val="4F81BD" w:themeColor="accent1"/>
        </w:rPr>
      </w:pPr>
      <w:r w:rsidRPr="007E5AD3">
        <w:rPr>
          <w:rFonts w:ascii="Arial" w:hAnsi="Arial" w:cs="Arial"/>
          <w:color w:val="4F81BD" w:themeColor="accent1"/>
        </w:rPr>
        <w:t xml:space="preserve">These include, but are not limited </w:t>
      </w:r>
      <w:proofErr w:type="gramStart"/>
      <w:r w:rsidRPr="007E5AD3">
        <w:rPr>
          <w:rFonts w:ascii="Arial" w:hAnsi="Arial" w:cs="Arial"/>
          <w:color w:val="4F81BD" w:themeColor="accent1"/>
        </w:rPr>
        <w:t>to</w:t>
      </w:r>
      <w:r w:rsidR="0045479D" w:rsidRPr="007E5AD3">
        <w:rPr>
          <w:rFonts w:ascii="Arial" w:hAnsi="Arial" w:cs="Arial"/>
          <w:color w:val="4F81BD" w:themeColor="accent1"/>
        </w:rPr>
        <w:t>:</w:t>
      </w:r>
      <w:proofErr w:type="gramEnd"/>
      <w:r w:rsidRPr="007E5AD3">
        <w:rPr>
          <w:rFonts w:ascii="Arial" w:hAnsi="Arial" w:cs="Arial"/>
          <w:color w:val="4F81BD" w:themeColor="accent1"/>
        </w:rPr>
        <w:t xml:space="preserve"> cell lines, specialty chemicals, antibodies, and other biologics.</w:t>
      </w:r>
    </w:p>
    <w:p w14:paraId="1EB01831" w14:textId="77777777" w:rsidR="00F072E3" w:rsidRPr="007E5AD3" w:rsidRDefault="00F072E3" w:rsidP="00526B30">
      <w:pPr>
        <w:spacing w:after="0"/>
        <w:ind w:left="360"/>
        <w:rPr>
          <w:rFonts w:ascii="Arial" w:hAnsi="Arial" w:cs="Arial"/>
          <w:color w:val="4F81BD" w:themeColor="accent1"/>
        </w:rPr>
      </w:pPr>
    </w:p>
    <w:p w14:paraId="1E4D0556" w14:textId="77777777" w:rsidR="007F06E1" w:rsidRPr="007E5AD3" w:rsidRDefault="007F06E1" w:rsidP="00526B30">
      <w:pPr>
        <w:numPr>
          <w:ilvl w:val="0"/>
          <w:numId w:val="8"/>
        </w:numPr>
        <w:kinsoku w:val="0"/>
        <w:overflowPunct w:val="0"/>
        <w:autoSpaceDE w:val="0"/>
        <w:autoSpaceDN w:val="0"/>
        <w:adjustRightInd w:val="0"/>
        <w:spacing w:after="0" w:line="225" w:lineRule="exact"/>
        <w:rPr>
          <w:rFonts w:ascii="Arial" w:hAnsi="Arial" w:cs="Arial"/>
          <w:color w:val="4F81BD" w:themeColor="accent1"/>
          <w:spacing w:val="-5"/>
        </w:rPr>
      </w:pPr>
      <w:r w:rsidRPr="007E5AD3">
        <w:rPr>
          <w:rFonts w:ascii="Arial" w:hAnsi="Arial" w:cs="Arial"/>
          <w:color w:val="4F81BD" w:themeColor="accent1"/>
          <w:spacing w:val="-5"/>
        </w:rPr>
        <w:t>Standard laboratory reagents that are not expected to vary do not need to be included in the plan. Examples are buffers and other common biologicals or chemicals.</w:t>
      </w:r>
    </w:p>
    <w:p w14:paraId="68688331" w14:textId="77777777" w:rsidR="001D2300" w:rsidRPr="007E5AD3" w:rsidRDefault="001D2300" w:rsidP="00526B30">
      <w:pPr>
        <w:kinsoku w:val="0"/>
        <w:overflowPunct w:val="0"/>
        <w:autoSpaceDE w:val="0"/>
        <w:autoSpaceDN w:val="0"/>
        <w:adjustRightInd w:val="0"/>
        <w:spacing w:after="0" w:line="225" w:lineRule="exact"/>
        <w:ind w:left="1080"/>
        <w:rPr>
          <w:rFonts w:ascii="Arial" w:hAnsi="Arial" w:cs="Arial"/>
          <w:color w:val="4F81BD" w:themeColor="accent1"/>
          <w:spacing w:val="-5"/>
        </w:rPr>
      </w:pPr>
    </w:p>
    <w:p w14:paraId="0BD26B51" w14:textId="6A4F4D18" w:rsidR="007F06E1" w:rsidRPr="007E5AD3" w:rsidRDefault="007F06E1" w:rsidP="00526B30">
      <w:pPr>
        <w:numPr>
          <w:ilvl w:val="0"/>
          <w:numId w:val="8"/>
        </w:numPr>
        <w:kinsoku w:val="0"/>
        <w:overflowPunct w:val="0"/>
        <w:autoSpaceDE w:val="0"/>
        <w:autoSpaceDN w:val="0"/>
        <w:adjustRightInd w:val="0"/>
        <w:spacing w:after="0" w:line="225" w:lineRule="exact"/>
        <w:rPr>
          <w:rFonts w:ascii="Arial" w:hAnsi="Arial" w:cs="Arial"/>
          <w:color w:val="4F81BD" w:themeColor="accent1"/>
          <w:spacing w:val="-5"/>
        </w:rPr>
      </w:pPr>
      <w:r w:rsidRPr="007E5AD3">
        <w:rPr>
          <w:rFonts w:ascii="Arial" w:hAnsi="Arial" w:cs="Arial"/>
          <w:color w:val="4F81BD" w:themeColor="accent1"/>
          <w:spacing w:val="-5"/>
        </w:rPr>
        <w:t>See NIH's page on</w:t>
      </w:r>
      <w:r w:rsidRPr="41A31E92">
        <w:rPr>
          <w:rFonts w:ascii="Arial" w:hAnsi="Arial" w:cs="Arial"/>
          <w:color w:val="4F81BD" w:themeColor="accent1"/>
          <w:spacing w:val="-5"/>
        </w:rPr>
        <w:t> </w:t>
      </w:r>
      <w:hyperlink r:id="rId11" w:tgtFrame="_blank" w:history="1">
        <w:r w:rsidRPr="41A31E92">
          <w:rPr>
            <w:rStyle w:val="Hyperlink"/>
            <w:rFonts w:ascii="Arial" w:hAnsi="Arial" w:cs="Arial"/>
            <w:color w:val="4F81BD" w:themeColor="accent1"/>
            <w:spacing w:val="-5"/>
          </w:rPr>
          <w:t>Rigor and Reproducibility</w:t>
        </w:r>
      </w:hyperlink>
      <w:r w:rsidRPr="007E5AD3">
        <w:rPr>
          <w:rFonts w:ascii="Arial" w:hAnsi="Arial" w:cs="Arial"/>
          <w:color w:val="4F81BD" w:themeColor="accent1"/>
          <w:spacing w:val="-5"/>
        </w:rPr>
        <w:t> for more information.</w:t>
      </w:r>
    </w:p>
    <w:p w14:paraId="2389A18B" w14:textId="5D21B172" w:rsidR="00CC4D32" w:rsidRPr="007E5AD3" w:rsidRDefault="00CC4D32" w:rsidP="00526B30">
      <w:pPr>
        <w:kinsoku w:val="0"/>
        <w:overflowPunct w:val="0"/>
        <w:autoSpaceDE w:val="0"/>
        <w:autoSpaceDN w:val="0"/>
        <w:adjustRightInd w:val="0"/>
        <w:spacing w:after="0" w:line="225" w:lineRule="exact"/>
        <w:ind w:left="1480"/>
        <w:rPr>
          <w:rFonts w:ascii="Arial" w:hAnsi="Arial" w:cs="Arial"/>
          <w:color w:val="4F81BD" w:themeColor="accent1"/>
          <w:spacing w:val="-5"/>
        </w:rPr>
      </w:pPr>
    </w:p>
    <w:p w14:paraId="0DE3FBC2" w14:textId="0EFD5C47" w:rsidR="00A3643E" w:rsidRPr="007E5AD3" w:rsidRDefault="00A3643E" w:rsidP="00526B30">
      <w:pPr>
        <w:spacing w:after="0"/>
        <w:rPr>
          <w:rFonts w:ascii="Arial" w:hAnsi="Arial" w:cs="Arial"/>
          <w:color w:val="4F81BD" w:themeColor="accent1"/>
        </w:rPr>
      </w:pPr>
    </w:p>
    <w:p w14:paraId="5C0DF56F" w14:textId="28C9D2A1" w:rsidR="005D4651" w:rsidRPr="007E5AD3" w:rsidRDefault="005D4651" w:rsidP="00526B30">
      <w:pPr>
        <w:spacing w:after="0"/>
        <w:rPr>
          <w:rFonts w:ascii="Arial" w:hAnsi="Arial" w:cs="Arial"/>
          <w:b/>
          <w:color w:val="4F81BD" w:themeColor="accent1"/>
        </w:rPr>
      </w:pPr>
      <w:r w:rsidRPr="007E5AD3">
        <w:rPr>
          <w:rFonts w:ascii="Arial" w:hAnsi="Arial" w:cs="Arial"/>
          <w:b/>
          <w:color w:val="4F81BD" w:themeColor="accent1"/>
        </w:rPr>
        <w:t>Review Criteria</w:t>
      </w:r>
      <w:r w:rsidR="00DD1B5C" w:rsidRPr="007E5AD3">
        <w:rPr>
          <w:rFonts w:ascii="Arial" w:hAnsi="Arial" w:cs="Arial"/>
          <w:b/>
          <w:color w:val="4F81BD" w:themeColor="accent1"/>
        </w:rPr>
        <w:t xml:space="preserve"> and/or Questions to </w:t>
      </w:r>
      <w:commentRangeStart w:id="2"/>
      <w:r w:rsidR="00DD1B5C" w:rsidRPr="007E5AD3">
        <w:rPr>
          <w:rFonts w:ascii="Arial" w:hAnsi="Arial" w:cs="Arial"/>
          <w:b/>
          <w:color w:val="4F81BD" w:themeColor="accent1"/>
        </w:rPr>
        <w:t>Consider</w:t>
      </w:r>
      <w:commentRangeEnd w:id="2"/>
      <w:r w:rsidR="006A6AFF">
        <w:rPr>
          <w:rStyle w:val="CommentReference"/>
        </w:rPr>
        <w:commentReference w:id="2"/>
      </w:r>
    </w:p>
    <w:p w14:paraId="1E8D8C00" w14:textId="158F9122" w:rsidR="005D4651" w:rsidRPr="007E5AD3" w:rsidRDefault="00520EBF" w:rsidP="00526B30">
      <w:pPr>
        <w:pStyle w:val="ListParagraph"/>
        <w:numPr>
          <w:ilvl w:val="0"/>
          <w:numId w:val="3"/>
        </w:numPr>
        <w:spacing w:after="0"/>
        <w:rPr>
          <w:rFonts w:ascii="Arial" w:hAnsi="Arial" w:cs="Arial"/>
          <w:color w:val="4F81BD" w:themeColor="accent1"/>
        </w:rPr>
      </w:pPr>
      <w:r w:rsidRPr="007E5AD3">
        <w:rPr>
          <w:rFonts w:ascii="Arial" w:hAnsi="Arial" w:cs="Arial"/>
          <w:color w:val="4F81BD" w:themeColor="accent1"/>
        </w:rPr>
        <w:t>Is the PI authentication plan adequate, even if key resources were purchased or obtained from an outside source that provided data on prior authentication?</w:t>
      </w:r>
    </w:p>
    <w:p w14:paraId="39AE3919" w14:textId="77777777" w:rsidR="008D3F7C" w:rsidRPr="007E5AD3" w:rsidRDefault="008D3F7C" w:rsidP="00526B30">
      <w:pPr>
        <w:pStyle w:val="ListParagraph"/>
        <w:spacing w:after="0"/>
        <w:rPr>
          <w:rFonts w:ascii="Arial" w:hAnsi="Arial" w:cs="Arial"/>
          <w:color w:val="4F81BD" w:themeColor="accent1"/>
        </w:rPr>
      </w:pPr>
    </w:p>
    <w:p w14:paraId="6FB8B113" w14:textId="20037AF1" w:rsidR="00520EBF" w:rsidRPr="007E5AD3" w:rsidRDefault="008D3F7C" w:rsidP="00526B30">
      <w:pPr>
        <w:pStyle w:val="ListParagraph"/>
        <w:numPr>
          <w:ilvl w:val="0"/>
          <w:numId w:val="3"/>
        </w:numPr>
        <w:spacing w:after="0"/>
        <w:rPr>
          <w:rFonts w:ascii="Arial" w:hAnsi="Arial" w:cs="Arial"/>
          <w:color w:val="4F81BD" w:themeColor="accent1"/>
        </w:rPr>
      </w:pPr>
      <w:r w:rsidRPr="41A31E92">
        <w:rPr>
          <w:rFonts w:ascii="Arial" w:hAnsi="Arial" w:cs="Arial"/>
          <w:color w:val="4F81BD" w:themeColor="accent1"/>
        </w:rPr>
        <w:t>Note: Applications identified as non-compliant with this limitation will be withdrawn from the review process (see</w:t>
      </w:r>
      <w:r w:rsidRPr="41A31E92">
        <w:rPr>
          <w:rFonts w:ascii="Arial" w:hAnsi="Arial" w:cs="Arial"/>
          <w:color w:val="0000FF"/>
        </w:rPr>
        <w:t xml:space="preserve"> </w:t>
      </w:r>
      <w:hyperlink r:id="rId16">
        <w:r w:rsidRPr="41A31E92">
          <w:rPr>
            <w:rStyle w:val="Hyperlink"/>
            <w:rFonts w:ascii="Arial" w:hAnsi="Arial" w:cs="Arial"/>
            <w:color w:val="0000FF"/>
          </w:rPr>
          <w:t>NOT-OD-15-095</w:t>
        </w:r>
      </w:hyperlink>
      <w:r w:rsidRPr="41A31E92">
        <w:rPr>
          <w:rFonts w:ascii="Arial" w:hAnsi="Arial" w:cs="Arial"/>
          <w:color w:val="0000FF"/>
        </w:rPr>
        <w:t xml:space="preserve"> </w:t>
      </w:r>
      <w:r w:rsidRPr="41A31E92">
        <w:rPr>
          <w:rFonts w:ascii="Arial" w:hAnsi="Arial" w:cs="Arial"/>
          <w:color w:val="4F81BD" w:themeColor="accent1"/>
        </w:rPr>
        <w:t>and</w:t>
      </w:r>
      <w:r w:rsidRPr="41A31E92">
        <w:rPr>
          <w:rFonts w:ascii="Arial" w:hAnsi="Arial" w:cs="Arial"/>
          <w:color w:val="0000FF"/>
        </w:rPr>
        <w:t xml:space="preserve"> </w:t>
      </w:r>
      <w:hyperlink r:id="rId17">
        <w:r w:rsidRPr="41A31E92">
          <w:rPr>
            <w:rStyle w:val="Hyperlink"/>
            <w:rFonts w:ascii="Arial" w:hAnsi="Arial" w:cs="Arial"/>
            <w:color w:val="0000FF"/>
          </w:rPr>
          <w:t>NOT-OD-16-011</w:t>
        </w:r>
      </w:hyperlink>
      <w:r w:rsidRPr="41A31E92">
        <w:rPr>
          <w:rFonts w:ascii="Arial" w:hAnsi="Arial" w:cs="Arial"/>
          <w:color w:val="4F81BD" w:themeColor="accent1"/>
        </w:rPr>
        <w:t>).</w:t>
      </w:r>
    </w:p>
    <w:p w14:paraId="0A6A9DE0" w14:textId="49D6FD7B" w:rsidR="001F275D" w:rsidRPr="0038396D" w:rsidRDefault="001F275D" w:rsidP="00526B30">
      <w:pPr>
        <w:spacing w:after="0"/>
        <w:rPr>
          <w:rFonts w:ascii="Arial" w:hAnsi="Arial" w:cs="Arial"/>
          <w:color w:val="4F81BD" w:themeColor="accent1"/>
        </w:rPr>
      </w:pPr>
    </w:p>
    <w:p w14:paraId="6F153BE4" w14:textId="6C89F3AC" w:rsidR="00B939C6" w:rsidRPr="0038396D" w:rsidRDefault="00B939C6" w:rsidP="00526B30">
      <w:pPr>
        <w:spacing w:after="0"/>
        <w:rPr>
          <w:rFonts w:ascii="Arial" w:hAnsi="Arial" w:cs="Arial"/>
          <w:b/>
          <w:color w:val="4F81BD" w:themeColor="accent1"/>
        </w:rPr>
      </w:pPr>
      <w:r w:rsidRPr="0038396D">
        <w:rPr>
          <w:rFonts w:ascii="Arial" w:hAnsi="Arial" w:cs="Arial"/>
          <w:b/>
          <w:color w:val="4F81BD" w:themeColor="accent1"/>
        </w:rPr>
        <w:t>Suggested outline</w:t>
      </w:r>
    </w:p>
    <w:p w14:paraId="00C5D534" w14:textId="46C25CC1" w:rsidR="00F709B8" w:rsidRPr="0038396D" w:rsidRDefault="00672CB4" w:rsidP="00526B30">
      <w:pPr>
        <w:spacing w:after="0"/>
        <w:ind w:left="90"/>
        <w:rPr>
          <w:rFonts w:ascii="Arial" w:hAnsi="Arial" w:cs="Arial"/>
          <w:b/>
          <w:i/>
          <w:color w:val="4F81BD" w:themeColor="accent1"/>
        </w:rPr>
      </w:pPr>
      <w:r w:rsidRPr="0038396D">
        <w:rPr>
          <w:rFonts w:ascii="Arial" w:hAnsi="Arial" w:cs="Arial"/>
          <w:color w:val="4F81BD" w:themeColor="accent1"/>
        </w:rPr>
        <w:t xml:space="preserve">We have provided a suggested outline on the second page of this document. If you would like, you can enter your text directly below each subsection header. This document is already formatted </w:t>
      </w:r>
      <w:r w:rsidR="00F41828" w:rsidRPr="0038396D">
        <w:rPr>
          <w:rFonts w:ascii="Arial" w:hAnsi="Arial" w:cs="Arial"/>
          <w:color w:val="4F81BD" w:themeColor="accent1"/>
        </w:rPr>
        <w:t>appropriately (</w:t>
      </w:r>
      <w:proofErr w:type="gramStart"/>
      <w:r w:rsidR="00F41828" w:rsidRPr="0038396D">
        <w:rPr>
          <w:rFonts w:ascii="Arial" w:hAnsi="Arial" w:cs="Arial"/>
          <w:color w:val="4F81BD" w:themeColor="accent1"/>
        </w:rPr>
        <w:t>0.5 inch</w:t>
      </w:r>
      <w:proofErr w:type="gramEnd"/>
      <w:r w:rsidR="00F41828" w:rsidRPr="0038396D">
        <w:rPr>
          <w:rFonts w:ascii="Arial" w:hAnsi="Arial" w:cs="Arial"/>
          <w:color w:val="4F81BD" w:themeColor="accent1"/>
        </w:rPr>
        <w:t xml:space="preserve"> margins, Arial font, 11 point text). Just delete the first page and you are on your way to a complete draft!</w:t>
      </w:r>
    </w:p>
    <w:p w14:paraId="4090CF42" w14:textId="77777777" w:rsidR="00F709B8" w:rsidRPr="00526B30" w:rsidRDefault="00F709B8" w:rsidP="00526B30">
      <w:pPr>
        <w:spacing w:after="0"/>
        <w:ind w:left="90"/>
        <w:rPr>
          <w:rFonts w:ascii="Arial" w:hAnsi="Arial" w:cs="Arial"/>
          <w:b/>
          <w:i/>
        </w:rPr>
      </w:pPr>
    </w:p>
    <w:p w14:paraId="0E6BE6A1" w14:textId="77777777" w:rsidR="00F709B8" w:rsidRDefault="00F709B8" w:rsidP="00F709B8">
      <w:pPr>
        <w:spacing w:before="120" w:after="120"/>
        <w:ind w:left="90"/>
        <w:rPr>
          <w:rFonts w:ascii="Arial" w:hAnsi="Arial" w:cs="Arial"/>
          <w:b/>
          <w:i/>
        </w:rPr>
      </w:pPr>
    </w:p>
    <w:p w14:paraId="4CF6C08A" w14:textId="77777777" w:rsidR="008D3F7C" w:rsidRDefault="008D3F7C" w:rsidP="00F41828">
      <w:pPr>
        <w:spacing w:before="120" w:after="120"/>
        <w:ind w:left="90"/>
        <w:rPr>
          <w:rFonts w:ascii="Arial" w:hAnsi="Arial" w:cs="Arial"/>
          <w:b/>
          <w:u w:val="single"/>
        </w:rPr>
      </w:pPr>
    </w:p>
    <w:p w14:paraId="3145529D" w14:textId="77777777" w:rsidR="008D3F7C" w:rsidRDefault="008D3F7C" w:rsidP="00F41828">
      <w:pPr>
        <w:spacing w:before="120" w:after="120"/>
        <w:ind w:left="90"/>
        <w:rPr>
          <w:rFonts w:ascii="Arial" w:hAnsi="Arial" w:cs="Arial"/>
          <w:b/>
          <w:u w:val="single"/>
        </w:rPr>
      </w:pPr>
    </w:p>
    <w:p w14:paraId="069D790F" w14:textId="3F51A842" w:rsidR="00F709B8" w:rsidRPr="00FE1428" w:rsidRDefault="008D3F7C" w:rsidP="006D2606">
      <w:pPr>
        <w:spacing w:after="120" w:line="240" w:lineRule="auto"/>
        <w:rPr>
          <w:rFonts w:ascii="Arial" w:hAnsi="Arial" w:cs="Arial"/>
          <w:b/>
        </w:rPr>
      </w:pPr>
      <w:r w:rsidRPr="00FE1428">
        <w:rPr>
          <w:rFonts w:ascii="Arial" w:hAnsi="Arial" w:cs="Arial"/>
          <w:b/>
        </w:rPr>
        <w:lastRenderedPageBreak/>
        <w:t>AUTHENTICATION OF KEY BIOLOGICAL AND/OR CHEMICAL RESOURCES</w:t>
      </w:r>
    </w:p>
    <w:p w14:paraId="2A03D101" w14:textId="77777777" w:rsidR="00F41828" w:rsidRPr="00610343" w:rsidRDefault="00F41828" w:rsidP="006D2606">
      <w:pPr>
        <w:spacing w:after="120" w:line="240" w:lineRule="auto"/>
        <w:rPr>
          <w:rFonts w:ascii="Arial" w:hAnsi="Arial" w:cs="Arial"/>
          <w:b/>
          <w:i/>
        </w:rPr>
      </w:pPr>
    </w:p>
    <w:p w14:paraId="0CE4E9A3" w14:textId="08C78435" w:rsidR="00610343" w:rsidRDefault="008D3F7C" w:rsidP="006D2606">
      <w:pPr>
        <w:spacing w:after="120" w:line="240" w:lineRule="auto"/>
        <w:rPr>
          <w:rFonts w:ascii="Arial" w:hAnsi="Arial" w:cs="Arial"/>
          <w:b/>
        </w:rPr>
      </w:pPr>
      <w:r>
        <w:rPr>
          <w:rFonts w:ascii="Arial" w:hAnsi="Arial" w:cs="Arial"/>
          <w:b/>
          <w:i/>
        </w:rPr>
        <w:t xml:space="preserve">Authentication Plan </w:t>
      </w:r>
      <w:r w:rsidR="00646BDF">
        <w:rPr>
          <w:rFonts w:ascii="Arial" w:hAnsi="Arial" w:cs="Arial"/>
          <w:b/>
          <w:i/>
        </w:rPr>
        <w:t>f</w:t>
      </w:r>
      <w:r>
        <w:rPr>
          <w:rFonts w:ascii="Arial" w:hAnsi="Arial" w:cs="Arial"/>
          <w:b/>
          <w:i/>
        </w:rPr>
        <w:t>or Biological Resources</w:t>
      </w:r>
    </w:p>
    <w:p w14:paraId="470CBCC4" w14:textId="27FC6CAA" w:rsidR="008D3F7C" w:rsidRPr="00B405A4" w:rsidRDefault="00B405A4" w:rsidP="006D2606">
      <w:pPr>
        <w:spacing w:after="120" w:line="240" w:lineRule="auto"/>
        <w:rPr>
          <w:rFonts w:ascii="Arial" w:hAnsi="Arial" w:cs="Arial"/>
          <w:b/>
          <w:i/>
          <w:u w:val="single"/>
        </w:rPr>
      </w:pPr>
      <w:r>
        <w:rPr>
          <w:rFonts w:ascii="Arial" w:hAnsi="Arial" w:cs="Arial"/>
          <w:b/>
        </w:rPr>
        <w:tab/>
      </w:r>
      <w:r w:rsidRPr="00B405A4">
        <w:rPr>
          <w:rFonts w:ascii="Arial" w:hAnsi="Arial" w:cs="Arial"/>
          <w:b/>
          <w:i/>
          <w:u w:val="single"/>
        </w:rPr>
        <w:t>Resource 1.</w:t>
      </w:r>
    </w:p>
    <w:p w14:paraId="1DB79C85" w14:textId="77777777" w:rsidR="00B405A4" w:rsidRPr="00B405A4" w:rsidRDefault="00B405A4" w:rsidP="006D2606">
      <w:pPr>
        <w:spacing w:after="120" w:line="240" w:lineRule="auto"/>
        <w:rPr>
          <w:rFonts w:ascii="Arial" w:hAnsi="Arial" w:cs="Arial"/>
          <w:b/>
          <w:i/>
          <w:u w:val="single"/>
        </w:rPr>
      </w:pPr>
    </w:p>
    <w:p w14:paraId="19E18123" w14:textId="2C036C1B" w:rsidR="00B405A4" w:rsidRPr="00B405A4" w:rsidRDefault="00B405A4" w:rsidP="006D2606">
      <w:pPr>
        <w:spacing w:after="120" w:line="240" w:lineRule="auto"/>
        <w:rPr>
          <w:rFonts w:ascii="Arial" w:hAnsi="Arial" w:cs="Arial"/>
          <w:b/>
          <w:i/>
          <w:u w:val="single"/>
        </w:rPr>
      </w:pPr>
      <w:r w:rsidRPr="00B405A4">
        <w:rPr>
          <w:rFonts w:ascii="Arial" w:hAnsi="Arial" w:cs="Arial"/>
        </w:rPr>
        <w:tab/>
      </w:r>
      <w:r w:rsidRPr="00B405A4">
        <w:rPr>
          <w:rFonts w:ascii="Arial" w:hAnsi="Arial" w:cs="Arial"/>
          <w:b/>
          <w:i/>
          <w:u w:val="single"/>
        </w:rPr>
        <w:t>Resource 2.</w:t>
      </w:r>
    </w:p>
    <w:p w14:paraId="7B23EB36" w14:textId="77777777" w:rsidR="00B405A4" w:rsidRPr="00610343" w:rsidRDefault="00B405A4" w:rsidP="006D2606">
      <w:pPr>
        <w:spacing w:after="120" w:line="240" w:lineRule="auto"/>
        <w:rPr>
          <w:rFonts w:ascii="Arial" w:hAnsi="Arial" w:cs="Arial"/>
          <w:b/>
        </w:rPr>
      </w:pPr>
    </w:p>
    <w:p w14:paraId="1E2C81CC" w14:textId="2F51AD26" w:rsidR="00B939C6" w:rsidRDefault="008D3F7C" w:rsidP="006D2606">
      <w:pPr>
        <w:spacing w:after="120" w:line="240" w:lineRule="auto"/>
        <w:rPr>
          <w:rFonts w:ascii="Arial" w:hAnsi="Arial" w:cs="Arial"/>
          <w:b/>
          <w:i/>
        </w:rPr>
      </w:pPr>
      <w:r>
        <w:rPr>
          <w:rFonts w:ascii="Arial" w:hAnsi="Arial" w:cs="Arial"/>
          <w:b/>
          <w:i/>
        </w:rPr>
        <w:t xml:space="preserve">Authentication Plan </w:t>
      </w:r>
      <w:r w:rsidR="00646BDF">
        <w:rPr>
          <w:rFonts w:ascii="Arial" w:hAnsi="Arial" w:cs="Arial"/>
          <w:b/>
          <w:i/>
        </w:rPr>
        <w:t>f</w:t>
      </w:r>
      <w:r>
        <w:rPr>
          <w:rFonts w:ascii="Arial" w:hAnsi="Arial" w:cs="Arial"/>
          <w:b/>
          <w:i/>
        </w:rPr>
        <w:t>or Chemical Resources</w:t>
      </w:r>
    </w:p>
    <w:p w14:paraId="1B36ECAB" w14:textId="77777777" w:rsidR="00B405A4" w:rsidRPr="00B405A4" w:rsidRDefault="00B405A4" w:rsidP="006D2606">
      <w:pPr>
        <w:spacing w:after="120" w:line="240" w:lineRule="auto"/>
        <w:ind w:firstLine="720"/>
        <w:rPr>
          <w:rFonts w:ascii="Arial" w:hAnsi="Arial" w:cs="Arial"/>
          <w:b/>
          <w:i/>
          <w:u w:val="single"/>
        </w:rPr>
      </w:pPr>
      <w:r w:rsidRPr="00B405A4">
        <w:rPr>
          <w:rFonts w:ascii="Arial" w:hAnsi="Arial" w:cs="Arial"/>
          <w:b/>
          <w:i/>
          <w:u w:val="single"/>
        </w:rPr>
        <w:t>Resource 1.</w:t>
      </w:r>
    </w:p>
    <w:p w14:paraId="252222A1" w14:textId="77777777" w:rsidR="00B405A4" w:rsidRPr="00B405A4" w:rsidRDefault="00B405A4" w:rsidP="006D2606">
      <w:pPr>
        <w:spacing w:after="120" w:line="240" w:lineRule="auto"/>
        <w:rPr>
          <w:rFonts w:ascii="Arial" w:hAnsi="Arial" w:cs="Arial"/>
          <w:b/>
          <w:i/>
          <w:u w:val="single"/>
        </w:rPr>
      </w:pPr>
    </w:p>
    <w:p w14:paraId="29975168" w14:textId="77777777" w:rsidR="00B405A4" w:rsidRPr="00B405A4" w:rsidRDefault="00B405A4" w:rsidP="006D2606">
      <w:pPr>
        <w:spacing w:after="120" w:line="240" w:lineRule="auto"/>
        <w:rPr>
          <w:rFonts w:ascii="Arial" w:hAnsi="Arial" w:cs="Arial"/>
          <w:b/>
          <w:i/>
          <w:u w:val="single"/>
        </w:rPr>
      </w:pPr>
      <w:r w:rsidRPr="00B405A4">
        <w:rPr>
          <w:rFonts w:ascii="Arial" w:hAnsi="Arial" w:cs="Arial"/>
        </w:rPr>
        <w:tab/>
      </w:r>
      <w:r w:rsidRPr="00B405A4">
        <w:rPr>
          <w:rFonts w:ascii="Arial" w:hAnsi="Arial" w:cs="Arial"/>
          <w:b/>
          <w:i/>
          <w:u w:val="single"/>
        </w:rPr>
        <w:t>Resource 2.</w:t>
      </w:r>
    </w:p>
    <w:p w14:paraId="4B6FCDCC" w14:textId="77777777" w:rsidR="00B405A4" w:rsidRPr="008D3F7C" w:rsidRDefault="00B405A4" w:rsidP="006D2606">
      <w:pPr>
        <w:spacing w:after="120" w:line="240" w:lineRule="auto"/>
        <w:rPr>
          <w:rFonts w:ascii="Arial" w:hAnsi="Arial" w:cs="Arial"/>
          <w:b/>
          <w:i/>
        </w:rPr>
      </w:pPr>
    </w:p>
    <w:sectPr w:rsidR="00B405A4" w:rsidRPr="008D3F7C" w:rsidSect="005D4651">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Lisa Vear (she/her)" w:date="2023-10-24T10:07:00Z" w:initials="LV">
    <w:p w14:paraId="27F865A6" w14:textId="77777777" w:rsidR="006A6AFF" w:rsidRDefault="006A6AFF" w:rsidP="005A1244">
      <w:pPr>
        <w:pStyle w:val="CommentText"/>
      </w:pPr>
      <w:r>
        <w:rPr>
          <w:rStyle w:val="CommentReference"/>
        </w:rPr>
        <w:annotationRef/>
      </w:r>
      <w:r>
        <w:t>I proofread this section but do not know where it came from and so cannot compare it to anything from the NIH...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F865A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D7849F" w16cex:dateUtc="2023-10-24T14: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F865A6" w16cid:durableId="2BD784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7759B" w14:textId="77777777" w:rsidR="007112D8" w:rsidRDefault="007112D8" w:rsidP="00B173BE">
      <w:pPr>
        <w:spacing w:after="0" w:line="240" w:lineRule="auto"/>
      </w:pPr>
      <w:r>
        <w:separator/>
      </w:r>
    </w:p>
  </w:endnote>
  <w:endnote w:type="continuationSeparator" w:id="0">
    <w:p w14:paraId="70969B38" w14:textId="77777777" w:rsidR="007112D8" w:rsidRDefault="007112D8" w:rsidP="00B173BE">
      <w:pPr>
        <w:spacing w:after="0" w:line="240" w:lineRule="auto"/>
      </w:pPr>
      <w:r>
        <w:continuationSeparator/>
      </w:r>
    </w:p>
  </w:endnote>
  <w:endnote w:type="continuationNotice" w:id="1">
    <w:p w14:paraId="58D2C606" w14:textId="77777777" w:rsidR="007112D8" w:rsidRDefault="007112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33FFF" w14:textId="77777777" w:rsidR="007112D8" w:rsidRDefault="007112D8" w:rsidP="00B173BE">
      <w:pPr>
        <w:spacing w:after="0" w:line="240" w:lineRule="auto"/>
      </w:pPr>
      <w:r>
        <w:separator/>
      </w:r>
    </w:p>
  </w:footnote>
  <w:footnote w:type="continuationSeparator" w:id="0">
    <w:p w14:paraId="1E02FD72" w14:textId="77777777" w:rsidR="007112D8" w:rsidRDefault="007112D8" w:rsidP="00B173BE">
      <w:pPr>
        <w:spacing w:after="0" w:line="240" w:lineRule="auto"/>
      </w:pPr>
      <w:r>
        <w:continuationSeparator/>
      </w:r>
    </w:p>
  </w:footnote>
  <w:footnote w:type="continuationNotice" w:id="1">
    <w:p w14:paraId="6C64605F" w14:textId="77777777" w:rsidR="007112D8" w:rsidRDefault="007112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5"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DF1B42"/>
    <w:multiLevelType w:val="hybridMultilevel"/>
    <w:tmpl w:val="E8FC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366119">
    <w:abstractNumId w:val="4"/>
  </w:num>
  <w:num w:numId="2" w16cid:durableId="2069065581">
    <w:abstractNumId w:val="5"/>
  </w:num>
  <w:num w:numId="3" w16cid:durableId="1658728948">
    <w:abstractNumId w:val="8"/>
  </w:num>
  <w:num w:numId="4" w16cid:durableId="1598446870">
    <w:abstractNumId w:val="3"/>
    <w:lvlOverride w:ilvl="0">
      <w:startOverride w:val="1"/>
    </w:lvlOverride>
  </w:num>
  <w:num w:numId="5" w16cid:durableId="1326665136">
    <w:abstractNumId w:val="3"/>
    <w:lvlOverride w:ilvl="0">
      <w:startOverride w:val="2"/>
    </w:lvlOverride>
  </w:num>
  <w:num w:numId="6" w16cid:durableId="1429617332">
    <w:abstractNumId w:val="3"/>
    <w:lvlOverride w:ilvl="0">
      <w:startOverride w:val="3"/>
    </w:lvlOverride>
  </w:num>
  <w:num w:numId="7" w16cid:durableId="1517495335">
    <w:abstractNumId w:val="7"/>
  </w:num>
  <w:num w:numId="8" w16cid:durableId="575554076">
    <w:abstractNumId w:val="6"/>
  </w:num>
  <w:num w:numId="9" w16cid:durableId="1597442079">
    <w:abstractNumId w:val="1"/>
  </w:num>
  <w:num w:numId="10" w16cid:durableId="955209521">
    <w:abstractNumId w:val="0"/>
  </w:num>
  <w:num w:numId="11" w16cid:durableId="208286520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Vear (she/her)">
    <w15:presenceInfo w15:providerId="AD" w15:userId="S::00lvear@uvm.edu::1ebf9f63-e3c3-4c63-9abe-bfbdb4fc0b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32"/>
    <w:rsid w:val="00003AF2"/>
    <w:rsid w:val="000147F3"/>
    <w:rsid w:val="00050B54"/>
    <w:rsid w:val="00057289"/>
    <w:rsid w:val="000D284F"/>
    <w:rsid w:val="000E53EF"/>
    <w:rsid w:val="000E7D9A"/>
    <w:rsid w:val="000F4C30"/>
    <w:rsid w:val="00177D74"/>
    <w:rsid w:val="00187D79"/>
    <w:rsid w:val="001D2300"/>
    <w:rsid w:val="001F275D"/>
    <w:rsid w:val="002835AA"/>
    <w:rsid w:val="00283EAF"/>
    <w:rsid w:val="002D1483"/>
    <w:rsid w:val="002D5472"/>
    <w:rsid w:val="002F7624"/>
    <w:rsid w:val="003026A5"/>
    <w:rsid w:val="00375994"/>
    <w:rsid w:val="0038396D"/>
    <w:rsid w:val="003B39DD"/>
    <w:rsid w:val="004067A4"/>
    <w:rsid w:val="00407B9F"/>
    <w:rsid w:val="0045479D"/>
    <w:rsid w:val="004741BD"/>
    <w:rsid w:val="004D1961"/>
    <w:rsid w:val="00520EBF"/>
    <w:rsid w:val="00526B30"/>
    <w:rsid w:val="005D21AF"/>
    <w:rsid w:val="005D4651"/>
    <w:rsid w:val="00610343"/>
    <w:rsid w:val="006210B6"/>
    <w:rsid w:val="006350C0"/>
    <w:rsid w:val="00646BDF"/>
    <w:rsid w:val="00672CB4"/>
    <w:rsid w:val="006A00F3"/>
    <w:rsid w:val="006A6AFF"/>
    <w:rsid w:val="006D2606"/>
    <w:rsid w:val="007024E0"/>
    <w:rsid w:val="007112D8"/>
    <w:rsid w:val="00746378"/>
    <w:rsid w:val="00782F03"/>
    <w:rsid w:val="007E5AD3"/>
    <w:rsid w:val="007F06E1"/>
    <w:rsid w:val="00800ABB"/>
    <w:rsid w:val="00823EA6"/>
    <w:rsid w:val="008251A5"/>
    <w:rsid w:val="008403FA"/>
    <w:rsid w:val="00841253"/>
    <w:rsid w:val="008A17C4"/>
    <w:rsid w:val="008D3F7C"/>
    <w:rsid w:val="008E7132"/>
    <w:rsid w:val="00915857"/>
    <w:rsid w:val="00916C24"/>
    <w:rsid w:val="00944C96"/>
    <w:rsid w:val="00964889"/>
    <w:rsid w:val="00985FD5"/>
    <w:rsid w:val="00995AE4"/>
    <w:rsid w:val="009E6530"/>
    <w:rsid w:val="009F02E4"/>
    <w:rsid w:val="00A20C40"/>
    <w:rsid w:val="00A3643E"/>
    <w:rsid w:val="00A433AE"/>
    <w:rsid w:val="00AB06F9"/>
    <w:rsid w:val="00AB23BF"/>
    <w:rsid w:val="00AD3F0B"/>
    <w:rsid w:val="00B173BE"/>
    <w:rsid w:val="00B405A4"/>
    <w:rsid w:val="00B42BBF"/>
    <w:rsid w:val="00B80950"/>
    <w:rsid w:val="00B939C6"/>
    <w:rsid w:val="00BA1609"/>
    <w:rsid w:val="00BC22E1"/>
    <w:rsid w:val="00C15452"/>
    <w:rsid w:val="00C73260"/>
    <w:rsid w:val="00C74404"/>
    <w:rsid w:val="00C81511"/>
    <w:rsid w:val="00C91624"/>
    <w:rsid w:val="00C924B0"/>
    <w:rsid w:val="00CA23D3"/>
    <w:rsid w:val="00CB5257"/>
    <w:rsid w:val="00CC4D32"/>
    <w:rsid w:val="00D07F9B"/>
    <w:rsid w:val="00D31DAD"/>
    <w:rsid w:val="00D41BAB"/>
    <w:rsid w:val="00D81218"/>
    <w:rsid w:val="00D94676"/>
    <w:rsid w:val="00DD1B5C"/>
    <w:rsid w:val="00DD77F2"/>
    <w:rsid w:val="00E3387D"/>
    <w:rsid w:val="00E46043"/>
    <w:rsid w:val="00EC19BC"/>
    <w:rsid w:val="00F06A4A"/>
    <w:rsid w:val="00F072E3"/>
    <w:rsid w:val="00F41828"/>
    <w:rsid w:val="00F709B8"/>
    <w:rsid w:val="00FA6EFB"/>
    <w:rsid w:val="00FE1428"/>
    <w:rsid w:val="41A31E92"/>
    <w:rsid w:val="447776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00"/>
  <w15:docId w15:val="{A7636ACA-A9FA-4C76-B908-4E3293C8B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character" w:styleId="CommentReference">
    <w:name w:val="annotation reference"/>
    <w:basedOn w:val="DefaultParagraphFont"/>
    <w:uiPriority w:val="99"/>
    <w:semiHidden/>
    <w:unhideWhenUsed/>
    <w:rsid w:val="000D284F"/>
    <w:rPr>
      <w:sz w:val="16"/>
      <w:szCs w:val="16"/>
    </w:rPr>
  </w:style>
  <w:style w:type="paragraph" w:styleId="CommentText">
    <w:name w:val="annotation text"/>
    <w:basedOn w:val="Normal"/>
    <w:link w:val="CommentTextChar"/>
    <w:uiPriority w:val="99"/>
    <w:unhideWhenUsed/>
    <w:rsid w:val="000D284F"/>
    <w:pPr>
      <w:spacing w:line="240" w:lineRule="auto"/>
    </w:pPr>
    <w:rPr>
      <w:sz w:val="20"/>
      <w:szCs w:val="20"/>
    </w:rPr>
  </w:style>
  <w:style w:type="character" w:customStyle="1" w:styleId="CommentTextChar">
    <w:name w:val="Comment Text Char"/>
    <w:basedOn w:val="DefaultParagraphFont"/>
    <w:link w:val="CommentText"/>
    <w:uiPriority w:val="99"/>
    <w:rsid w:val="000D284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D284F"/>
    <w:rPr>
      <w:b/>
      <w:bCs/>
    </w:rPr>
  </w:style>
  <w:style w:type="character" w:customStyle="1" w:styleId="CommentSubjectChar">
    <w:name w:val="Comment Subject Char"/>
    <w:basedOn w:val="CommentTextChar"/>
    <w:link w:val="CommentSubject"/>
    <w:uiPriority w:val="99"/>
    <w:semiHidden/>
    <w:rsid w:val="000D284F"/>
    <w:rPr>
      <w:rFonts w:ascii="Calibri" w:eastAsia="Calibri" w:hAnsi="Calibri" w:cs="Times New Roman"/>
      <w:b/>
      <w:bCs/>
      <w:sz w:val="20"/>
      <w:szCs w:val="20"/>
    </w:rPr>
  </w:style>
  <w:style w:type="paragraph" w:styleId="Revision">
    <w:name w:val="Revision"/>
    <w:hidden/>
    <w:uiPriority w:val="99"/>
    <w:semiHidden/>
    <w:rsid w:val="00782F03"/>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8A17C4"/>
    <w:rPr>
      <w:color w:val="800080" w:themeColor="followedHyperlink"/>
      <w:u w:val="single"/>
    </w:rPr>
  </w:style>
  <w:style w:type="character" w:styleId="UnresolvedMention">
    <w:name w:val="Unresolved Mention"/>
    <w:basedOn w:val="DefaultParagraphFont"/>
    <w:uiPriority w:val="99"/>
    <w:semiHidden/>
    <w:unhideWhenUsed/>
    <w:rsid w:val="00A43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yperlink" Target="https://grants.nih.gov/grants/guide/notice-files/not-od-16-011.html" TargetMode="External"/><Relationship Id="rId2" Type="http://schemas.openxmlformats.org/officeDocument/2006/relationships/customXml" Target="../customXml/item2.xml"/><Relationship Id="rId16" Type="http://schemas.openxmlformats.org/officeDocument/2006/relationships/hyperlink" Target="https://grants.nih.gov/grants/guide/notice-files/NOT-OD-15-095.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rants.nih.gov/reproducibility/index.htm" TargetMode="Externa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hyperlink" Target="https://grants.nih.gov/grants/how-to-apply-application-guide.html"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547290-4D01-4E13-ABD3-9E3EAB6947E0}">
  <ds:schemaRefs>
    <ds:schemaRef ds:uri="http://schemas.microsoft.com/office/2006/metadata/properties"/>
    <ds:schemaRef ds:uri="http://schemas.microsoft.com/office/infopath/2007/PartnerControls"/>
    <ds:schemaRef ds:uri="6f61aad6-7023-4354-b4be-ac6efb5d4555"/>
    <ds:schemaRef ds:uri="94106a43-364c-4431-a764-9e3dd608a139"/>
  </ds:schemaRefs>
</ds:datastoreItem>
</file>

<file path=customXml/itemProps2.xml><?xml version="1.0" encoding="utf-8"?>
<ds:datastoreItem xmlns:ds="http://schemas.openxmlformats.org/officeDocument/2006/customXml" ds:itemID="{86EB1938-2AE9-447E-B786-656038D7BD30}"/>
</file>

<file path=customXml/itemProps3.xml><?xml version="1.0" encoding="utf-8"?>
<ds:datastoreItem xmlns:ds="http://schemas.openxmlformats.org/officeDocument/2006/customXml" ds:itemID="{911E8C25-0E6B-41B2-B329-EB7C2A143B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429</Words>
  <Characters>2447</Characters>
  <Application>Microsoft Office Word</Application>
  <DocSecurity>0</DocSecurity>
  <Lines>20</Lines>
  <Paragraphs>5</Paragraphs>
  <ScaleCrop>false</ScaleCrop>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Erin A. McConnell (she/they)</cp:lastModifiedBy>
  <cp:revision>24</cp:revision>
  <dcterms:created xsi:type="dcterms:W3CDTF">2022-11-22T20:39:00Z</dcterms:created>
  <dcterms:modified xsi:type="dcterms:W3CDTF">2025-01-09T19:31:00Z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