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B3D2C" w14:textId="072C2E38" w:rsidR="0046174D" w:rsidRPr="0038396D" w:rsidRDefault="0046174D" w:rsidP="0046174D">
      <w:pPr>
        <w:spacing w:after="0"/>
        <w:rPr>
          <w:rFonts w:ascii="Arial" w:hAnsi="Arial" w:cs="Arial"/>
          <w:b/>
          <w:bCs/>
          <w:color w:val="4F81BD" w:themeColor="accent1"/>
        </w:rPr>
      </w:pPr>
      <w:r w:rsidRPr="0038396D">
        <w:rPr>
          <w:rFonts w:ascii="Arial" w:hAnsi="Arial" w:cs="Arial"/>
          <w:b/>
          <w:bCs/>
          <w:color w:val="4F81BD" w:themeColor="accent1"/>
        </w:rPr>
        <w:t xml:space="preserve">TEMPLATE: </w:t>
      </w:r>
      <w:r>
        <w:rPr>
          <w:rFonts w:ascii="Arial" w:hAnsi="Arial" w:cs="Arial"/>
          <w:b/>
          <w:bCs/>
          <w:color w:val="4F81BD" w:themeColor="accent1"/>
        </w:rPr>
        <w:t>DISSEMINATION PLAN</w:t>
      </w:r>
      <w:r w:rsidRPr="0038396D">
        <w:rPr>
          <w:rFonts w:ascii="Arial" w:hAnsi="Arial" w:cs="Arial"/>
          <w:b/>
          <w:bCs/>
          <w:color w:val="4F81BD" w:themeColor="accent1"/>
        </w:rPr>
        <w:t xml:space="preserve">; SF424 (R&amp;R) – Version </w:t>
      </w:r>
      <w:r w:rsidR="00D616E5">
        <w:rPr>
          <w:rFonts w:ascii="Arial" w:hAnsi="Arial" w:cs="Arial"/>
          <w:b/>
          <w:bCs/>
          <w:color w:val="4F81BD" w:themeColor="accent1"/>
        </w:rPr>
        <w:t>I</w:t>
      </w:r>
    </w:p>
    <w:p w14:paraId="29A66C12" w14:textId="0C6F0E79" w:rsidR="0046174D" w:rsidRPr="0038396D" w:rsidRDefault="0046174D" w:rsidP="0046174D">
      <w:pPr>
        <w:spacing w:after="0"/>
        <w:rPr>
          <w:rFonts w:ascii="Arial" w:hAnsi="Arial" w:cs="Arial"/>
          <w:i/>
          <w:color w:val="4F81BD" w:themeColor="accent1"/>
        </w:rPr>
      </w:pPr>
      <w:r w:rsidRPr="0038396D">
        <w:rPr>
          <w:rFonts w:ascii="Arial" w:hAnsi="Arial" w:cs="Arial"/>
          <w:i/>
          <w:color w:val="4F81BD" w:themeColor="accent1"/>
        </w:rPr>
        <w:t xml:space="preserve">Last revised </w:t>
      </w:r>
      <w:r w:rsidR="00557233">
        <w:rPr>
          <w:rFonts w:ascii="Arial" w:hAnsi="Arial" w:cs="Arial"/>
          <w:i/>
          <w:color w:val="4F81BD" w:themeColor="accent1"/>
        </w:rPr>
        <w:t>1/6/2025</w:t>
      </w:r>
    </w:p>
    <w:p w14:paraId="708CB305" w14:textId="77777777" w:rsidR="0046174D" w:rsidRDefault="0046174D" w:rsidP="0046174D">
      <w:pPr>
        <w:spacing w:after="0"/>
        <w:rPr>
          <w:rFonts w:ascii="Arial" w:hAnsi="Arial" w:cs="Arial"/>
          <w:i/>
          <w:color w:val="4F81BD" w:themeColor="accent1"/>
        </w:rPr>
      </w:pPr>
    </w:p>
    <w:p w14:paraId="60BCC7C4" w14:textId="77777777" w:rsidR="0046174D" w:rsidRPr="0038396D" w:rsidRDefault="0046174D" w:rsidP="0046174D">
      <w:pPr>
        <w:spacing w:after="0"/>
        <w:rPr>
          <w:rFonts w:ascii="Arial" w:hAnsi="Arial" w:cs="Arial"/>
          <w:b/>
          <w:color w:val="4F81BD" w:themeColor="accent1"/>
        </w:rPr>
      </w:pPr>
      <w:r w:rsidRPr="0038396D">
        <w:rPr>
          <w:rFonts w:ascii="Arial" w:hAnsi="Arial" w:cs="Arial"/>
          <w:i/>
          <w:color w:val="4F81BD" w:themeColor="accent1"/>
        </w:rPr>
        <w:t>This document is designed to serve as an abbreviated template. It does NOT replace the detailed information available within the relevant funding opportunity announcement, the funding agency’s forms, instructions, or review criteria.</w:t>
      </w:r>
      <w:r w:rsidRPr="0038396D">
        <w:rPr>
          <w:rFonts w:ascii="Arial" w:hAnsi="Arial" w:cs="Arial"/>
          <w:color w:val="4F81BD" w:themeColor="accent1"/>
        </w:rPr>
        <w:t xml:space="preserve"> </w:t>
      </w:r>
      <w:r w:rsidRPr="0038396D">
        <w:rPr>
          <w:rFonts w:ascii="Arial" w:hAnsi="Arial" w:cs="Arial"/>
          <w:b/>
          <w:color w:val="4F81BD" w:themeColor="accent1"/>
        </w:rPr>
        <w:t xml:space="preserve">For any questions, please refer directly to the FOA or the current </w:t>
      </w:r>
      <w:hyperlink r:id="rId10" w:history="1">
        <w:r w:rsidRPr="00A97424">
          <w:rPr>
            <w:rStyle w:val="Hyperlink"/>
            <w:rFonts w:ascii="Arial" w:hAnsi="Arial" w:cs="Arial"/>
            <w:b/>
            <w:color w:val="0000FF"/>
          </w:rPr>
          <w:t>NIH Application Guide</w:t>
        </w:r>
      </w:hyperlink>
      <w:r w:rsidRPr="0038396D">
        <w:rPr>
          <w:rFonts w:ascii="Arial" w:hAnsi="Arial" w:cs="Arial"/>
          <w:b/>
          <w:color w:val="4F81BD" w:themeColor="accent1"/>
        </w:rPr>
        <w:t>.</w:t>
      </w:r>
    </w:p>
    <w:p w14:paraId="45489B45" w14:textId="77777777" w:rsidR="0046174D" w:rsidRPr="0038396D" w:rsidRDefault="0046174D" w:rsidP="0046174D">
      <w:pPr>
        <w:spacing w:after="0"/>
        <w:rPr>
          <w:rFonts w:ascii="Arial" w:hAnsi="Arial" w:cs="Arial"/>
          <w:b/>
          <w:color w:val="4F81BD" w:themeColor="accent1"/>
        </w:rPr>
      </w:pPr>
    </w:p>
    <w:p w14:paraId="0D798395" w14:textId="77777777" w:rsidR="0046174D" w:rsidRPr="0038396D" w:rsidRDefault="0046174D" w:rsidP="0046174D">
      <w:pPr>
        <w:spacing w:after="0"/>
        <w:rPr>
          <w:rFonts w:ascii="Arial" w:hAnsi="Arial" w:cs="Arial"/>
          <w:b/>
          <w:color w:val="4F81BD" w:themeColor="accent1"/>
        </w:rPr>
      </w:pPr>
      <w:r w:rsidRPr="0038396D">
        <w:rPr>
          <w:rFonts w:ascii="Arial" w:hAnsi="Arial" w:cs="Arial"/>
          <w:b/>
          <w:color w:val="4F81BD" w:themeColor="accent1"/>
        </w:rPr>
        <w:t xml:space="preserve">How to use this template:  </w:t>
      </w:r>
    </w:p>
    <w:p w14:paraId="2F3A86AD" w14:textId="28DDBC47" w:rsidR="0046174D" w:rsidRPr="00A80220" w:rsidRDefault="0046174D" w:rsidP="00A80220">
      <w:pPr>
        <w:spacing w:after="0"/>
        <w:rPr>
          <w:rFonts w:ascii="Arial" w:hAnsi="Arial" w:cs="Arial"/>
          <w:color w:val="4F81BD" w:themeColor="accent1"/>
        </w:rPr>
      </w:pPr>
      <w:r w:rsidRPr="0038396D">
        <w:rPr>
          <w:rFonts w:ascii="Arial" w:hAnsi="Arial" w:cs="Arial"/>
          <w:color w:val="4F81BD" w:themeColor="accent1"/>
        </w:rPr>
        <w:t xml:space="preserve">Required subheadings are indicated in </w:t>
      </w:r>
      <w:r w:rsidRPr="007024E0">
        <w:rPr>
          <w:rFonts w:ascii="Arial" w:hAnsi="Arial" w:cs="Arial"/>
          <w:b/>
          <w:bCs/>
        </w:rPr>
        <w:t>bold, black text</w:t>
      </w:r>
      <w:r w:rsidRPr="0038396D">
        <w:rPr>
          <w:rFonts w:ascii="Arial" w:hAnsi="Arial" w:cs="Arial"/>
          <w:color w:val="4F81BD" w:themeColor="accent1"/>
        </w:rPr>
        <w:t xml:space="preserve">. Please </w:t>
      </w:r>
      <w:r w:rsidRPr="0038396D">
        <w:rPr>
          <w:rFonts w:ascii="Arial" w:hAnsi="Arial" w:cs="Arial"/>
          <w:b/>
          <w:color w:val="4F81BD" w:themeColor="accent1"/>
        </w:rPr>
        <w:t xml:space="preserve">delete all notes, instructions, and examples </w:t>
      </w:r>
      <w:r w:rsidRPr="0038396D">
        <w:rPr>
          <w:rFonts w:ascii="Arial" w:hAnsi="Arial" w:cs="Arial"/>
          <w:color w:val="4F81BD" w:themeColor="accent1"/>
        </w:rPr>
        <w:t>(indicated by blue text) prior to finalizing and uploading your text.</w:t>
      </w:r>
    </w:p>
    <w:p w14:paraId="2F437485" w14:textId="77777777" w:rsidR="00FD4783" w:rsidRDefault="00FD4783" w:rsidP="0046174D">
      <w:pPr>
        <w:spacing w:after="0"/>
        <w:rPr>
          <w:rFonts w:ascii="Arial" w:hAnsi="Arial" w:cs="Arial"/>
          <w:b/>
          <w:color w:val="4F81BD" w:themeColor="accent1"/>
        </w:rPr>
      </w:pPr>
    </w:p>
    <w:p w14:paraId="734D5510" w14:textId="0478F45E" w:rsidR="0046174D" w:rsidRDefault="0046174D" w:rsidP="0046174D">
      <w:pPr>
        <w:spacing w:after="0"/>
        <w:rPr>
          <w:rFonts w:ascii="Arial" w:hAnsi="Arial" w:cs="Arial"/>
          <w:b/>
          <w:color w:val="4F81BD" w:themeColor="accent1"/>
        </w:rPr>
      </w:pPr>
      <w:r w:rsidRPr="0038396D">
        <w:rPr>
          <w:rFonts w:ascii="Arial" w:hAnsi="Arial" w:cs="Arial"/>
          <w:b/>
          <w:color w:val="4F81BD" w:themeColor="accent1"/>
        </w:rPr>
        <w:t>Content Instructions</w:t>
      </w:r>
    </w:p>
    <w:p w14:paraId="235E0B8B" w14:textId="7D9A90CA" w:rsidR="005B1D37" w:rsidRPr="00A80220" w:rsidRDefault="005B1D37" w:rsidP="005B1D37">
      <w:pPr>
        <w:spacing w:after="0"/>
        <w:rPr>
          <w:rFonts w:ascii="Arial" w:hAnsi="Arial" w:cs="Arial"/>
          <w:bCs/>
          <w:color w:val="4F81BD" w:themeColor="accent1"/>
        </w:rPr>
      </w:pPr>
      <w:r>
        <w:rPr>
          <w:rFonts w:ascii="Arial" w:hAnsi="Arial" w:cs="Arial"/>
          <w:bCs/>
          <w:color w:val="4F81BD" w:themeColor="accent1"/>
        </w:rPr>
        <w:t xml:space="preserve">This document is required </w:t>
      </w:r>
      <w:r w:rsidR="00212D5F">
        <w:rPr>
          <w:rFonts w:ascii="Arial" w:hAnsi="Arial" w:cs="Arial"/>
          <w:bCs/>
          <w:color w:val="4F81BD" w:themeColor="accent1"/>
        </w:rPr>
        <w:t xml:space="preserve">for research involving a Clinical Trial. </w:t>
      </w:r>
      <w:r w:rsidRPr="00A80220">
        <w:rPr>
          <w:rFonts w:ascii="Arial" w:hAnsi="Arial" w:cs="Arial"/>
          <w:bCs/>
          <w:color w:val="4F81BD" w:themeColor="accent1"/>
        </w:rPr>
        <w:t>Although one Dissemination Plan per application is sufficient, you must include a file for each study within your application. All filenames within your application must be unique. You may either attach the same Dissemination Plan to different studies or attach a file that refers to the Dissemination Plan in another study within your application. For example, you may attach a file that says</w:t>
      </w:r>
      <w:r>
        <w:rPr>
          <w:rFonts w:ascii="Arial" w:hAnsi="Arial" w:cs="Arial"/>
          <w:bCs/>
          <w:color w:val="4F81BD" w:themeColor="accent1"/>
        </w:rPr>
        <w:t>,</w:t>
      </w:r>
      <w:r w:rsidRPr="00A80220">
        <w:rPr>
          <w:rFonts w:ascii="Arial" w:hAnsi="Arial" w:cs="Arial"/>
          <w:bCs/>
          <w:color w:val="4F81BD" w:themeColor="accent1"/>
        </w:rPr>
        <w:t xml:space="preserve"> "See Dissemination Plan in the 'My Unique Study Name' study."</w:t>
      </w:r>
    </w:p>
    <w:p w14:paraId="63934229" w14:textId="77777777" w:rsidR="005B1D37" w:rsidRPr="0038396D" w:rsidRDefault="005B1D37" w:rsidP="0046174D">
      <w:pPr>
        <w:spacing w:after="0"/>
        <w:rPr>
          <w:rFonts w:ascii="Arial" w:hAnsi="Arial" w:cs="Arial"/>
          <w:b/>
          <w:color w:val="4F81BD" w:themeColor="accent1"/>
        </w:rPr>
      </w:pPr>
    </w:p>
    <w:p w14:paraId="60FB9356" w14:textId="77777777" w:rsidR="0075447A" w:rsidRPr="0046174D" w:rsidRDefault="0075447A" w:rsidP="0075447A">
      <w:pPr>
        <w:pStyle w:val="ListParagraph"/>
        <w:numPr>
          <w:ilvl w:val="0"/>
          <w:numId w:val="20"/>
        </w:numPr>
        <w:ind w:right="90"/>
        <w:rPr>
          <w:rFonts w:ascii="Arial" w:hAnsi="Arial" w:cs="Arial"/>
          <w:color w:val="4F81BD" w:themeColor="accent1"/>
        </w:rPr>
      </w:pPr>
      <w:r w:rsidRPr="0046174D">
        <w:rPr>
          <w:rFonts w:ascii="Arial" w:hAnsi="Arial" w:cs="Arial"/>
          <w:color w:val="4F81BD" w:themeColor="accent1"/>
        </w:rPr>
        <w:t>Explain briefly your plan for the dissemination of NIH-funded clinical trial information and address how the expectations of the policy will be met. The plan must contain sufficient information to assure the following:</w:t>
      </w:r>
    </w:p>
    <w:p w14:paraId="2E5030F8" w14:textId="77777777" w:rsidR="0075447A" w:rsidRPr="0046174D" w:rsidRDefault="0075447A" w:rsidP="0075447A">
      <w:pPr>
        <w:pStyle w:val="ListParagraph"/>
        <w:numPr>
          <w:ilvl w:val="1"/>
          <w:numId w:val="20"/>
        </w:numPr>
        <w:ind w:right="90"/>
        <w:rPr>
          <w:rFonts w:ascii="Arial" w:hAnsi="Arial" w:cs="Arial"/>
          <w:color w:val="4F81BD" w:themeColor="accent1"/>
        </w:rPr>
      </w:pPr>
      <w:r w:rsidRPr="0046174D">
        <w:rPr>
          <w:rFonts w:ascii="Arial" w:hAnsi="Arial" w:cs="Arial"/>
          <w:color w:val="4F81BD" w:themeColor="accent1"/>
        </w:rPr>
        <w:t>The applicant will ensure that clinical trial(s) under the award are registered and results information is submitted to ClinicalTrials.gov as outlined in the</w:t>
      </w:r>
      <w:hyperlink r:id="rId11" w:history="1">
        <w:r w:rsidRPr="00EC23C7">
          <w:rPr>
            <w:rStyle w:val="Hyperlink"/>
            <w:rFonts w:ascii="Arial" w:hAnsi="Arial" w:cs="Arial"/>
            <w:color w:val="0000FF"/>
          </w:rPr>
          <w:t xml:space="preserve"> policy</w:t>
        </w:r>
      </w:hyperlink>
      <w:r w:rsidRPr="0046174D">
        <w:rPr>
          <w:rFonts w:ascii="Arial" w:hAnsi="Arial" w:cs="Arial"/>
          <w:color w:val="4F81BD" w:themeColor="accent1"/>
        </w:rPr>
        <w:t xml:space="preserve"> and according to the specific timelines stated in the policy;</w:t>
      </w:r>
    </w:p>
    <w:p w14:paraId="5573750E" w14:textId="77777777" w:rsidR="0075447A" w:rsidRPr="0046174D" w:rsidRDefault="0075447A" w:rsidP="0075447A">
      <w:pPr>
        <w:pStyle w:val="ListParagraph"/>
        <w:ind w:left="1440" w:right="90"/>
        <w:rPr>
          <w:rFonts w:ascii="Arial" w:hAnsi="Arial" w:cs="Arial"/>
          <w:color w:val="4F81BD" w:themeColor="accent1"/>
        </w:rPr>
      </w:pPr>
    </w:p>
    <w:p w14:paraId="495E878E" w14:textId="687AB6F1" w:rsidR="0075447A" w:rsidRPr="0046174D" w:rsidRDefault="0075447A" w:rsidP="0075447A">
      <w:pPr>
        <w:pStyle w:val="ListParagraph"/>
        <w:numPr>
          <w:ilvl w:val="1"/>
          <w:numId w:val="20"/>
        </w:numPr>
        <w:ind w:right="90"/>
        <w:rPr>
          <w:rFonts w:ascii="Arial" w:hAnsi="Arial" w:cs="Arial"/>
          <w:color w:val="4F81BD" w:themeColor="accent1"/>
        </w:rPr>
      </w:pPr>
      <w:r w:rsidRPr="0046174D">
        <w:rPr>
          <w:rFonts w:ascii="Arial" w:hAnsi="Arial" w:cs="Arial"/>
          <w:color w:val="4F81BD" w:themeColor="accent1"/>
        </w:rPr>
        <w:t>Informed consent documents for the clinical trial(s) will include a specific statement relating to posting of clinical trial information at ClinicalTrials.gov; and</w:t>
      </w:r>
    </w:p>
    <w:p w14:paraId="4A833AE3" w14:textId="77777777" w:rsidR="0075447A" w:rsidRPr="0046174D" w:rsidRDefault="0075447A" w:rsidP="0075447A">
      <w:pPr>
        <w:pStyle w:val="ListParagraph"/>
        <w:ind w:left="1440" w:right="90"/>
        <w:rPr>
          <w:rFonts w:ascii="Arial" w:hAnsi="Arial" w:cs="Arial"/>
          <w:color w:val="4F81BD" w:themeColor="accent1"/>
        </w:rPr>
      </w:pPr>
    </w:p>
    <w:p w14:paraId="2776EA50" w14:textId="77777777" w:rsidR="0075447A" w:rsidRPr="0046174D" w:rsidRDefault="0075447A" w:rsidP="0075447A">
      <w:pPr>
        <w:pStyle w:val="ListParagraph"/>
        <w:numPr>
          <w:ilvl w:val="1"/>
          <w:numId w:val="20"/>
        </w:numPr>
        <w:ind w:right="90"/>
        <w:rPr>
          <w:rFonts w:ascii="Arial" w:hAnsi="Arial" w:cs="Arial"/>
          <w:color w:val="4F81BD" w:themeColor="accent1"/>
        </w:rPr>
      </w:pPr>
      <w:r w:rsidRPr="0046174D">
        <w:rPr>
          <w:rFonts w:ascii="Arial" w:hAnsi="Arial" w:cs="Arial"/>
          <w:color w:val="4F81BD" w:themeColor="accent1"/>
        </w:rPr>
        <w:t>The recipient institution has an internal policy in place to ensure that clinical trials registration and results reporting occur in compliance with policy requirements.</w:t>
      </w:r>
    </w:p>
    <w:p w14:paraId="1807BC5B" w14:textId="77777777" w:rsidR="0075447A" w:rsidRPr="0046174D" w:rsidRDefault="0075447A" w:rsidP="0075447A">
      <w:pPr>
        <w:pStyle w:val="ListParagraph"/>
        <w:ind w:right="90"/>
        <w:rPr>
          <w:rFonts w:ascii="Arial" w:hAnsi="Arial" w:cs="Arial"/>
          <w:color w:val="4F81BD" w:themeColor="accent1"/>
        </w:rPr>
      </w:pPr>
    </w:p>
    <w:p w14:paraId="7BD1B8DC" w14:textId="27ED2667" w:rsidR="0075447A" w:rsidRPr="0046174D" w:rsidRDefault="0075447A" w:rsidP="0075447A">
      <w:pPr>
        <w:pStyle w:val="ListParagraph"/>
        <w:numPr>
          <w:ilvl w:val="0"/>
          <w:numId w:val="20"/>
        </w:numPr>
        <w:ind w:right="90"/>
        <w:rPr>
          <w:rFonts w:ascii="Arial" w:hAnsi="Arial" w:cs="Arial"/>
          <w:color w:val="4F81BD" w:themeColor="accent1"/>
        </w:rPr>
      </w:pPr>
      <w:r w:rsidRPr="0046174D">
        <w:rPr>
          <w:rFonts w:ascii="Arial" w:hAnsi="Arial" w:cs="Arial"/>
          <w:color w:val="4F81BD" w:themeColor="accent1"/>
        </w:rPr>
        <w:t xml:space="preserve">Do </w:t>
      </w:r>
      <w:r w:rsidRPr="00E50601">
        <w:rPr>
          <w:rFonts w:ascii="Arial" w:hAnsi="Arial" w:cs="Arial"/>
          <w:b/>
          <w:bCs/>
          <w:color w:val="4F81BD" w:themeColor="accent1"/>
        </w:rPr>
        <w:t xml:space="preserve">not </w:t>
      </w:r>
      <w:r w:rsidRPr="0046174D">
        <w:rPr>
          <w:rFonts w:ascii="Arial" w:hAnsi="Arial" w:cs="Arial"/>
          <w:color w:val="4F81BD" w:themeColor="accent1"/>
        </w:rPr>
        <w:t>include informed consent documents in the Dissemination Plan attachment.</w:t>
      </w:r>
    </w:p>
    <w:p w14:paraId="37ADCCE7" w14:textId="77777777" w:rsidR="0075447A" w:rsidRPr="0046174D" w:rsidRDefault="0075447A" w:rsidP="0075447A">
      <w:pPr>
        <w:pStyle w:val="ListParagraph"/>
        <w:ind w:right="90"/>
        <w:rPr>
          <w:rFonts w:ascii="Arial" w:hAnsi="Arial" w:cs="Arial"/>
          <w:color w:val="4F81BD" w:themeColor="accent1"/>
        </w:rPr>
      </w:pPr>
    </w:p>
    <w:p w14:paraId="06C2C80B" w14:textId="2AB27EB2" w:rsidR="00AF39B8" w:rsidRPr="00616FC2" w:rsidRDefault="0075447A" w:rsidP="00616FC2">
      <w:pPr>
        <w:pStyle w:val="ListParagraph"/>
        <w:numPr>
          <w:ilvl w:val="0"/>
          <w:numId w:val="20"/>
        </w:numPr>
        <w:ind w:right="90"/>
        <w:rPr>
          <w:rFonts w:ascii="Arial" w:hAnsi="Arial" w:cs="Arial"/>
          <w:color w:val="4F81BD" w:themeColor="accent1"/>
        </w:rPr>
      </w:pPr>
      <w:r w:rsidRPr="0046174D">
        <w:rPr>
          <w:rFonts w:ascii="Arial" w:hAnsi="Arial" w:cs="Arial"/>
          <w:color w:val="4F81BD" w:themeColor="accent1"/>
        </w:rPr>
        <w:t>If your human subjects study meets the definition of "</w:t>
      </w:r>
      <w:hyperlink r:id="rId12" w:anchor="DelayedOnsetStudy" w:history="1">
        <w:r w:rsidRPr="00A86C5F">
          <w:rPr>
            <w:rStyle w:val="Hyperlink"/>
            <w:rFonts w:ascii="Arial" w:hAnsi="Arial" w:cs="Arial"/>
            <w:color w:val="0000FF"/>
          </w:rPr>
          <w:t>Delayed Onset</w:t>
        </w:r>
      </w:hyperlink>
      <w:r w:rsidRPr="0046174D">
        <w:rPr>
          <w:rFonts w:ascii="Arial" w:hAnsi="Arial" w:cs="Arial"/>
          <w:color w:val="4F81BD" w:themeColor="accent1"/>
        </w:rPr>
        <w:t xml:space="preserve">," include the Dissemination Plan attachment in the </w:t>
      </w:r>
      <w:hyperlink r:id="rId13" w:anchor="Justification" w:history="1">
        <w:r w:rsidRPr="00A86C5F">
          <w:rPr>
            <w:rStyle w:val="Hyperlink"/>
            <w:rFonts w:ascii="Arial" w:hAnsi="Arial" w:cs="Arial"/>
            <w:color w:val="0000FF"/>
          </w:rPr>
          <w:t>delayed onset study justification</w:t>
        </w:r>
      </w:hyperlink>
      <w:r w:rsidRPr="0046174D">
        <w:rPr>
          <w:rFonts w:ascii="Arial" w:hAnsi="Arial" w:cs="Arial"/>
          <w:color w:val="4F81BD" w:themeColor="accent1"/>
        </w:rPr>
        <w:t>.</w:t>
      </w:r>
    </w:p>
    <w:p w14:paraId="6361E4CD" w14:textId="73EE4BF0" w:rsidR="00AF39B8" w:rsidRPr="0046174D" w:rsidRDefault="009E198E" w:rsidP="00F14BC1">
      <w:pPr>
        <w:spacing w:before="120" w:after="120"/>
        <w:rPr>
          <w:rFonts w:ascii="Arial" w:hAnsi="Arial" w:cs="Arial"/>
          <w:bCs/>
          <w:noProof/>
          <w:color w:val="4F81BD" w:themeColor="accent1"/>
          <w:sz w:val="24"/>
          <w:szCs w:val="24"/>
        </w:rPr>
      </w:pPr>
      <w:r w:rsidRPr="0046174D">
        <w:rPr>
          <w:rFonts w:ascii="Arial" w:hAnsi="Arial"/>
          <w:b/>
          <w:color w:val="4F81BD" w:themeColor="accent1"/>
        </w:rPr>
        <w:t>Review Criteria and/or Questions to Consider</w:t>
      </w:r>
    </w:p>
    <w:p w14:paraId="1D9211AA" w14:textId="77777777" w:rsidR="009E198E" w:rsidRPr="0046174D" w:rsidRDefault="009E198E" w:rsidP="009E198E">
      <w:pPr>
        <w:pStyle w:val="ListParagraph"/>
        <w:numPr>
          <w:ilvl w:val="0"/>
          <w:numId w:val="3"/>
        </w:numPr>
        <w:ind w:right="90"/>
        <w:rPr>
          <w:rFonts w:ascii="Arial" w:hAnsi="Arial"/>
          <w:color w:val="4F81BD" w:themeColor="accent1"/>
        </w:rPr>
      </w:pPr>
      <w:r w:rsidRPr="0046174D">
        <w:rPr>
          <w:rFonts w:ascii="Arial" w:hAnsi="Arial"/>
          <w:color w:val="4F81BD" w:themeColor="accent1"/>
        </w:rPr>
        <w:t xml:space="preserve">Does the plan ensure that clinical trials are registered and summary results will be submitted to ClinicalTrials.gov? </w:t>
      </w:r>
    </w:p>
    <w:p w14:paraId="07BC71D7" w14:textId="77777777" w:rsidR="009E198E" w:rsidRPr="0046174D" w:rsidRDefault="009E198E" w:rsidP="009E198E">
      <w:pPr>
        <w:pStyle w:val="ListParagraph"/>
        <w:ind w:right="90"/>
        <w:rPr>
          <w:rFonts w:ascii="Arial" w:hAnsi="Arial"/>
          <w:color w:val="4F81BD" w:themeColor="accent1"/>
        </w:rPr>
      </w:pPr>
    </w:p>
    <w:p w14:paraId="6367F8BB" w14:textId="77777777" w:rsidR="009E198E" w:rsidRDefault="009E198E" w:rsidP="009E198E">
      <w:pPr>
        <w:pStyle w:val="ListParagraph"/>
        <w:numPr>
          <w:ilvl w:val="0"/>
          <w:numId w:val="3"/>
        </w:numPr>
        <w:ind w:right="90"/>
        <w:rPr>
          <w:rFonts w:ascii="Arial" w:hAnsi="Arial"/>
          <w:color w:val="4F81BD" w:themeColor="accent1"/>
        </w:rPr>
      </w:pPr>
      <w:r w:rsidRPr="0046174D">
        <w:rPr>
          <w:rFonts w:ascii="Arial" w:hAnsi="Arial"/>
          <w:color w:val="4F81BD" w:themeColor="accent1"/>
        </w:rPr>
        <w:t>Does the recipient institution have an internal policy in place to ensure clinical trial registration and reporting? Is it adequate?</w:t>
      </w:r>
    </w:p>
    <w:p w14:paraId="3BD11476" w14:textId="77777777" w:rsidR="00616FC2" w:rsidRPr="00616FC2" w:rsidRDefault="00616FC2" w:rsidP="00616FC2">
      <w:pPr>
        <w:pStyle w:val="ListParagraph"/>
        <w:rPr>
          <w:rFonts w:ascii="Arial" w:hAnsi="Arial"/>
          <w:color w:val="4F81BD" w:themeColor="accent1"/>
        </w:rPr>
      </w:pPr>
    </w:p>
    <w:p w14:paraId="64F8E75F" w14:textId="77777777" w:rsidR="00616FC2" w:rsidRPr="0046174D" w:rsidRDefault="00616FC2" w:rsidP="00616FC2">
      <w:pPr>
        <w:pStyle w:val="ListParagraph"/>
        <w:ind w:right="90"/>
        <w:rPr>
          <w:rFonts w:ascii="Arial" w:hAnsi="Arial"/>
          <w:color w:val="4F81BD" w:themeColor="accent1"/>
        </w:rPr>
      </w:pPr>
    </w:p>
    <w:p w14:paraId="5F18AB12" w14:textId="150B3585" w:rsidR="00AF39B8" w:rsidRPr="0046174D" w:rsidRDefault="009E198E" w:rsidP="00F14BC1">
      <w:pPr>
        <w:spacing w:before="120" w:after="120"/>
        <w:rPr>
          <w:rFonts w:ascii="Arial" w:hAnsi="Arial" w:cs="Arial"/>
          <w:b/>
          <w:color w:val="4F81BD" w:themeColor="accent1"/>
        </w:rPr>
      </w:pPr>
      <w:r w:rsidRPr="0046174D">
        <w:rPr>
          <w:rFonts w:ascii="Arial" w:hAnsi="Arial" w:cs="Arial"/>
          <w:b/>
          <w:color w:val="4F81BD" w:themeColor="accent1"/>
        </w:rPr>
        <w:t>Suggested outline</w:t>
      </w:r>
    </w:p>
    <w:p w14:paraId="24F26964" w14:textId="07AFAECA" w:rsidR="00616FC2" w:rsidRPr="00616FC2" w:rsidRDefault="009E198E" w:rsidP="00F14BC1">
      <w:pPr>
        <w:spacing w:before="120" w:after="120"/>
        <w:jc w:val="both"/>
        <w:rPr>
          <w:rFonts w:ascii="Arial" w:hAnsi="Arial" w:cs="Arial"/>
          <w:color w:val="4F81BD" w:themeColor="accent1"/>
        </w:rPr>
      </w:pPr>
      <w:r w:rsidRPr="0046174D">
        <w:rPr>
          <w:rFonts w:ascii="Arial" w:hAnsi="Arial" w:cs="Arial"/>
          <w:color w:val="4F81BD" w:themeColor="accent1"/>
        </w:rPr>
        <w:t>We have provided a suggested outline on the second page of this document. If you would like, you can enter your text directly below each subsection header. This document is already formatted appropriately (0.5 inch margins, Arial font, 11 point text). Just delete the first page and you are on your way to a complete draft!</w:t>
      </w:r>
    </w:p>
    <w:p w14:paraId="069D790F" w14:textId="452A8054" w:rsidR="00F709B8" w:rsidRPr="00F33038" w:rsidRDefault="008073A2" w:rsidP="00F33038">
      <w:pPr>
        <w:spacing w:after="120" w:line="240" w:lineRule="auto"/>
        <w:rPr>
          <w:rFonts w:ascii="Arial" w:hAnsi="Arial" w:cs="Arial"/>
          <w:b/>
        </w:rPr>
      </w:pPr>
      <w:bookmarkStart w:id="0" w:name="bookmark1"/>
      <w:bookmarkStart w:id="1" w:name="bookmark0"/>
      <w:bookmarkEnd w:id="0"/>
      <w:bookmarkEnd w:id="1"/>
      <w:r w:rsidRPr="00F33038">
        <w:rPr>
          <w:rFonts w:ascii="Arial" w:hAnsi="Arial" w:cs="Arial"/>
          <w:b/>
        </w:rPr>
        <w:lastRenderedPageBreak/>
        <w:t>DISSEMINATION</w:t>
      </w:r>
      <w:r w:rsidR="001A3295" w:rsidRPr="00F33038">
        <w:rPr>
          <w:rFonts w:ascii="Arial" w:hAnsi="Arial" w:cs="Arial"/>
          <w:b/>
        </w:rPr>
        <w:t xml:space="preserve"> PLAN</w:t>
      </w:r>
    </w:p>
    <w:p w14:paraId="2A03D101" w14:textId="77777777" w:rsidR="00F41828" w:rsidRPr="00952584" w:rsidRDefault="00F41828" w:rsidP="00F33038">
      <w:pPr>
        <w:spacing w:after="120" w:line="240" w:lineRule="auto"/>
        <w:rPr>
          <w:rFonts w:ascii="Arial" w:hAnsi="Arial" w:cs="Arial"/>
        </w:rPr>
      </w:pPr>
    </w:p>
    <w:p w14:paraId="53E14B78" w14:textId="4C8DCC4E" w:rsidR="009D4DE1" w:rsidRDefault="009D4DE1" w:rsidP="00F33038">
      <w:pPr>
        <w:spacing w:after="120" w:line="240" w:lineRule="auto"/>
        <w:rPr>
          <w:rFonts w:ascii="Arial" w:hAnsi="Arial" w:cs="Arial"/>
          <w:b/>
          <w:bCs/>
          <w:i/>
        </w:rPr>
      </w:pPr>
      <w:r>
        <w:rPr>
          <w:rFonts w:ascii="Arial" w:hAnsi="Arial" w:cs="Arial"/>
          <w:b/>
          <w:bCs/>
          <w:i/>
        </w:rPr>
        <w:t xml:space="preserve">Procedure for </w:t>
      </w:r>
      <w:r w:rsidR="0016738E">
        <w:rPr>
          <w:rFonts w:ascii="Arial" w:hAnsi="Arial" w:cs="Arial"/>
          <w:b/>
          <w:bCs/>
          <w:i/>
        </w:rPr>
        <w:t>ClinicalTrials.gov registration and results reporting:</w:t>
      </w:r>
    </w:p>
    <w:p w14:paraId="30931C95" w14:textId="77777777" w:rsidR="009D4DE1" w:rsidRDefault="009D4DE1" w:rsidP="00F33038">
      <w:pPr>
        <w:spacing w:after="120" w:line="240" w:lineRule="auto"/>
        <w:rPr>
          <w:rFonts w:ascii="Arial" w:hAnsi="Arial" w:cs="Arial"/>
          <w:b/>
          <w:bCs/>
          <w:i/>
        </w:rPr>
      </w:pPr>
    </w:p>
    <w:p w14:paraId="3837561A" w14:textId="05192452" w:rsidR="00B41356" w:rsidRPr="00E818CD" w:rsidRDefault="008073A2" w:rsidP="00F33038">
      <w:pPr>
        <w:spacing w:after="120" w:line="240" w:lineRule="auto"/>
        <w:rPr>
          <w:rFonts w:ascii="Arial" w:hAnsi="Arial" w:cs="Arial"/>
          <w:b/>
          <w:bCs/>
          <w:i/>
        </w:rPr>
      </w:pPr>
      <w:r w:rsidRPr="00E818CD">
        <w:rPr>
          <w:rFonts w:ascii="Arial" w:hAnsi="Arial" w:cs="Arial"/>
          <w:b/>
          <w:bCs/>
          <w:i/>
        </w:rPr>
        <w:t>Timeline for ClinicalTrials.gov registration and results reporting:</w:t>
      </w:r>
    </w:p>
    <w:p w14:paraId="0A89EF9C" w14:textId="6B09F7E8" w:rsidR="008073A2" w:rsidRDefault="008073A2" w:rsidP="00F33038">
      <w:pPr>
        <w:spacing w:after="120" w:line="240" w:lineRule="auto"/>
        <w:rPr>
          <w:rFonts w:ascii="Arial" w:hAnsi="Arial" w:cs="Arial"/>
          <w:iCs/>
        </w:rPr>
      </w:pPr>
    </w:p>
    <w:p w14:paraId="3EBA506B" w14:textId="5963C719" w:rsidR="008073A2" w:rsidRPr="00E818CD" w:rsidRDefault="008073A2" w:rsidP="00F33038">
      <w:pPr>
        <w:spacing w:after="120" w:line="240" w:lineRule="auto"/>
        <w:rPr>
          <w:rFonts w:ascii="Arial" w:hAnsi="Arial" w:cs="Arial"/>
          <w:b/>
          <w:i/>
        </w:rPr>
      </w:pPr>
      <w:r w:rsidRPr="00E818CD">
        <w:rPr>
          <w:rFonts w:ascii="Arial" w:hAnsi="Arial" w:cs="Arial"/>
          <w:b/>
          <w:bCs/>
          <w:i/>
        </w:rPr>
        <w:t>The University of Vermont’s clinical trial reporting policy:</w:t>
      </w:r>
    </w:p>
    <w:p w14:paraId="7A4FB21D" w14:textId="5B74E6FE" w:rsidR="00E005C8" w:rsidRPr="00D25BBB" w:rsidRDefault="00E005C8" w:rsidP="00E005C8">
      <w:pPr>
        <w:spacing w:after="120" w:line="240" w:lineRule="auto"/>
        <w:rPr>
          <w:rFonts w:ascii="Arial" w:hAnsi="Arial" w:cs="Arial"/>
          <w:color w:val="000000"/>
        </w:rPr>
      </w:pPr>
      <w:r w:rsidRPr="00BC58AD">
        <w:rPr>
          <w:rFonts w:ascii="Arial" w:hAnsi="Arial" w:cs="Arial"/>
          <w:color w:val="000000"/>
        </w:rPr>
        <w:t xml:space="preserve">The </w:t>
      </w:r>
      <w:r>
        <w:rPr>
          <w:rFonts w:ascii="Arial" w:hAnsi="Arial" w:cs="Arial"/>
          <w:color w:val="000000"/>
        </w:rPr>
        <w:t>University of Vermont currently</w:t>
      </w:r>
      <w:r w:rsidRPr="00BC58AD">
        <w:rPr>
          <w:rFonts w:ascii="Arial" w:hAnsi="Arial" w:cs="Arial"/>
          <w:color w:val="000000"/>
        </w:rPr>
        <w:t xml:space="preserve"> has </w:t>
      </w:r>
      <w:r w:rsidRPr="00134A9E">
        <w:rPr>
          <w:rFonts w:ascii="Arial" w:hAnsi="Arial" w:cs="Arial"/>
          <w:color w:val="000000"/>
        </w:rPr>
        <w:t>Guidelines for Registering a Clinical Trial</w:t>
      </w:r>
      <w:r w:rsidRPr="00BC58AD">
        <w:rPr>
          <w:rFonts w:ascii="Arial" w:hAnsi="Arial" w:cs="Arial"/>
          <w:color w:val="000000"/>
        </w:rPr>
        <w:t xml:space="preserve"> </w:t>
      </w:r>
      <w:r>
        <w:rPr>
          <w:rFonts w:ascii="Arial" w:hAnsi="Arial" w:cs="Arial"/>
          <w:color w:val="000000"/>
        </w:rPr>
        <w:t>in place, to assist faculty in complying with federal policy regarding broad and responsible dissemination of clinical trials information</w:t>
      </w:r>
      <w:r w:rsidRPr="00BC58AD">
        <w:rPr>
          <w:rFonts w:ascii="Arial" w:hAnsi="Arial" w:cs="Arial"/>
          <w:color w:val="000000"/>
        </w:rPr>
        <w:t xml:space="preserve">. The Institution </w:t>
      </w:r>
      <w:r>
        <w:rPr>
          <w:rFonts w:ascii="Arial" w:hAnsi="Arial" w:cs="Arial"/>
          <w:color w:val="000000"/>
        </w:rPr>
        <w:t>has recently hired two Research Navigators to assist investigators in navigating the research infrastructure at the University, particularly with respect to clinical trials. The Research Navigators are</w:t>
      </w:r>
      <w:r w:rsidRPr="00BC58AD">
        <w:rPr>
          <w:rFonts w:ascii="Arial" w:hAnsi="Arial" w:cs="Arial"/>
          <w:color w:val="000000"/>
        </w:rPr>
        <w:t xml:space="preserve"> currently developing </w:t>
      </w:r>
      <w:r>
        <w:rPr>
          <w:rFonts w:ascii="Arial" w:hAnsi="Arial" w:cs="Arial"/>
          <w:color w:val="000000"/>
        </w:rPr>
        <w:t xml:space="preserve">an internal process </w:t>
      </w:r>
      <w:r w:rsidRPr="00BC58AD">
        <w:rPr>
          <w:rFonts w:ascii="Arial" w:hAnsi="Arial" w:cs="Arial"/>
          <w:color w:val="000000"/>
        </w:rPr>
        <w:t xml:space="preserve">to ensure </w:t>
      </w:r>
      <w:r>
        <w:rPr>
          <w:rFonts w:ascii="Arial" w:hAnsi="Arial" w:cs="Arial"/>
          <w:color w:val="000000"/>
        </w:rPr>
        <w:t xml:space="preserve">that </w:t>
      </w:r>
      <w:r w:rsidRPr="00BC58AD">
        <w:rPr>
          <w:rFonts w:ascii="Arial" w:hAnsi="Arial" w:cs="Arial"/>
          <w:color w:val="000000"/>
        </w:rPr>
        <w:t>awardees comply with the NIH Policy on the Dissemination of NIH-Funded Clinical Trial Information</w:t>
      </w:r>
      <w:r>
        <w:rPr>
          <w:rFonts w:ascii="Arial" w:hAnsi="Arial" w:cs="Arial"/>
          <w:color w:val="000000"/>
        </w:rPr>
        <w:t>. It is our expectation that</w:t>
      </w:r>
      <w:r w:rsidR="00A4009A">
        <w:rPr>
          <w:rFonts w:ascii="Arial" w:hAnsi="Arial" w:cs="Arial"/>
          <w:color w:val="000000"/>
        </w:rPr>
        <w:t>,</w:t>
      </w:r>
      <w:r>
        <w:rPr>
          <w:rFonts w:ascii="Arial" w:hAnsi="Arial" w:cs="Arial"/>
          <w:color w:val="000000"/>
        </w:rPr>
        <w:t xml:space="preserve"> b</w:t>
      </w:r>
      <w:r w:rsidRPr="00BC58AD">
        <w:rPr>
          <w:rFonts w:ascii="Arial" w:hAnsi="Arial" w:cs="Arial"/>
          <w:color w:val="000000"/>
        </w:rPr>
        <w:t xml:space="preserve">y the time of </w:t>
      </w:r>
      <w:r>
        <w:rPr>
          <w:rFonts w:ascii="Arial" w:hAnsi="Arial" w:cs="Arial"/>
          <w:color w:val="000000"/>
        </w:rPr>
        <w:t>award</w:t>
      </w:r>
      <w:r w:rsidR="00A4009A">
        <w:rPr>
          <w:rFonts w:ascii="Arial" w:hAnsi="Arial" w:cs="Arial"/>
          <w:color w:val="000000"/>
        </w:rPr>
        <w:t>,</w:t>
      </w:r>
      <w:r>
        <w:rPr>
          <w:rFonts w:ascii="Arial" w:hAnsi="Arial" w:cs="Arial"/>
          <w:color w:val="000000"/>
        </w:rPr>
        <w:t xml:space="preserve"> a process will be in place, at which time it will supplement or supersede, as appropriate, the current Guidelines for Registering a Clinical Trial.</w:t>
      </w:r>
    </w:p>
    <w:p w14:paraId="5EA20F39" w14:textId="77777777" w:rsidR="00952584" w:rsidRPr="00E818CD" w:rsidRDefault="00952584" w:rsidP="00E005C8">
      <w:pPr>
        <w:spacing w:after="120" w:line="240" w:lineRule="auto"/>
        <w:rPr>
          <w:rFonts w:ascii="Arial" w:hAnsi="Arial" w:cs="Arial"/>
          <w:bCs/>
          <w:iCs/>
        </w:rPr>
      </w:pPr>
    </w:p>
    <w:p w14:paraId="4B6FCDCC" w14:textId="77777777" w:rsidR="00B405A4" w:rsidRPr="008D3F7C" w:rsidRDefault="00B405A4" w:rsidP="00E005C8">
      <w:pPr>
        <w:spacing w:after="120" w:line="240" w:lineRule="auto"/>
        <w:rPr>
          <w:rFonts w:ascii="Arial" w:hAnsi="Arial" w:cs="Arial"/>
          <w:b/>
          <w:i/>
        </w:rPr>
      </w:pPr>
    </w:p>
    <w:sectPr w:rsidR="00B405A4" w:rsidRPr="008D3F7C" w:rsidSect="005D465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7B772" w14:textId="77777777" w:rsidR="003D7156" w:rsidRDefault="003D7156" w:rsidP="00B173BE">
      <w:pPr>
        <w:spacing w:after="0" w:line="240" w:lineRule="auto"/>
      </w:pPr>
      <w:r>
        <w:separator/>
      </w:r>
    </w:p>
  </w:endnote>
  <w:endnote w:type="continuationSeparator" w:id="0">
    <w:p w14:paraId="4B7EB2E9" w14:textId="77777777" w:rsidR="003D7156" w:rsidRDefault="003D7156" w:rsidP="00B17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27F2A" w14:textId="77777777" w:rsidR="003D7156" w:rsidRDefault="003D7156" w:rsidP="00B173BE">
      <w:pPr>
        <w:spacing w:after="0" w:line="240" w:lineRule="auto"/>
      </w:pPr>
      <w:r>
        <w:separator/>
      </w:r>
    </w:p>
  </w:footnote>
  <w:footnote w:type="continuationSeparator" w:id="0">
    <w:p w14:paraId="2B3CB183" w14:textId="77777777" w:rsidR="003D7156" w:rsidRDefault="003D7156" w:rsidP="00B173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66D"/>
    <w:multiLevelType w:val="hybridMultilevel"/>
    <w:tmpl w:val="A4A4A16C"/>
    <w:lvl w:ilvl="0" w:tplc="A97EF1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1E39B9"/>
    <w:multiLevelType w:val="hybridMultilevel"/>
    <w:tmpl w:val="A5A42D64"/>
    <w:lvl w:ilvl="0" w:tplc="236AE9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ED2FAB"/>
    <w:multiLevelType w:val="hybridMultilevel"/>
    <w:tmpl w:val="F11C5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4D189B"/>
    <w:multiLevelType w:val="hybridMultilevel"/>
    <w:tmpl w:val="70C4AA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B60CB2"/>
    <w:multiLevelType w:val="hybridMultilevel"/>
    <w:tmpl w:val="61488770"/>
    <w:lvl w:ilvl="0" w:tplc="FFCA81A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14BE5E78"/>
    <w:multiLevelType w:val="hybridMultilevel"/>
    <w:tmpl w:val="DDE8AB68"/>
    <w:lvl w:ilvl="0" w:tplc="314821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2821FB0"/>
    <w:multiLevelType w:val="hybridMultilevel"/>
    <w:tmpl w:val="61488770"/>
    <w:lvl w:ilvl="0" w:tplc="FFCA81A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28115318"/>
    <w:multiLevelType w:val="multilevel"/>
    <w:tmpl w:val="1564D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F10CBA"/>
    <w:multiLevelType w:val="hybridMultilevel"/>
    <w:tmpl w:val="F7566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FC15B3"/>
    <w:multiLevelType w:val="hybridMultilevel"/>
    <w:tmpl w:val="C0B4579C"/>
    <w:lvl w:ilvl="0" w:tplc="04090001">
      <w:start w:val="1"/>
      <w:numFmt w:val="bullet"/>
      <w:lvlText w:val=""/>
      <w:lvlJc w:val="left"/>
      <w:pPr>
        <w:ind w:left="760" w:hanging="360"/>
      </w:pPr>
      <w:rPr>
        <w:rFonts w:ascii="Symbol" w:hAnsi="Symbol" w:hint="default"/>
      </w:rPr>
    </w:lvl>
    <w:lvl w:ilvl="1" w:tplc="04090003">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0" w15:restartNumberingAfterBreak="0">
    <w:nsid w:val="44535901"/>
    <w:multiLevelType w:val="hybridMultilevel"/>
    <w:tmpl w:val="EDAC6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D4466D"/>
    <w:multiLevelType w:val="multilevel"/>
    <w:tmpl w:val="1652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0321CA"/>
    <w:multiLevelType w:val="hybridMultilevel"/>
    <w:tmpl w:val="15D2905C"/>
    <w:lvl w:ilvl="0" w:tplc="04090003">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5430396"/>
    <w:multiLevelType w:val="multilevel"/>
    <w:tmpl w:val="1564D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9244BF"/>
    <w:multiLevelType w:val="hybridMultilevel"/>
    <w:tmpl w:val="20549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EC1E02"/>
    <w:multiLevelType w:val="hybridMultilevel"/>
    <w:tmpl w:val="C50616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DF1B42"/>
    <w:multiLevelType w:val="hybridMultilevel"/>
    <w:tmpl w:val="37DAE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7C0FC2"/>
    <w:multiLevelType w:val="hybridMultilevel"/>
    <w:tmpl w:val="588C5F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0815866">
    <w:abstractNumId w:val="9"/>
  </w:num>
  <w:num w:numId="2" w16cid:durableId="1329939906">
    <w:abstractNumId w:val="11"/>
  </w:num>
  <w:num w:numId="3" w16cid:durableId="557059427">
    <w:abstractNumId w:val="16"/>
  </w:num>
  <w:num w:numId="4" w16cid:durableId="1422947629">
    <w:abstractNumId w:val="7"/>
    <w:lvlOverride w:ilvl="0">
      <w:startOverride w:val="1"/>
    </w:lvlOverride>
  </w:num>
  <w:num w:numId="5" w16cid:durableId="971834354">
    <w:abstractNumId w:val="7"/>
    <w:lvlOverride w:ilvl="0">
      <w:startOverride w:val="2"/>
    </w:lvlOverride>
  </w:num>
  <w:num w:numId="6" w16cid:durableId="305667592">
    <w:abstractNumId w:val="7"/>
    <w:lvlOverride w:ilvl="0">
      <w:startOverride w:val="3"/>
    </w:lvlOverride>
  </w:num>
  <w:num w:numId="7" w16cid:durableId="926812935">
    <w:abstractNumId w:val="13"/>
  </w:num>
  <w:num w:numId="8" w16cid:durableId="106891133">
    <w:abstractNumId w:val="12"/>
  </w:num>
  <w:num w:numId="9" w16cid:durableId="318117933">
    <w:abstractNumId w:val="1"/>
  </w:num>
  <w:num w:numId="10" w16cid:durableId="109472110">
    <w:abstractNumId w:val="0"/>
  </w:num>
  <w:num w:numId="11" w16cid:durableId="1932926820">
    <w:abstractNumId w:val="5"/>
  </w:num>
  <w:num w:numId="12" w16cid:durableId="1412701579">
    <w:abstractNumId w:val="14"/>
  </w:num>
  <w:num w:numId="13" w16cid:durableId="1895390706">
    <w:abstractNumId w:val="8"/>
  </w:num>
  <w:num w:numId="14" w16cid:durableId="2094011324">
    <w:abstractNumId w:val="17"/>
  </w:num>
  <w:num w:numId="15" w16cid:durableId="968169077">
    <w:abstractNumId w:val="10"/>
  </w:num>
  <w:num w:numId="16" w16cid:durableId="1045106185">
    <w:abstractNumId w:val="4"/>
  </w:num>
  <w:num w:numId="17" w16cid:durableId="1596866562">
    <w:abstractNumId w:val="6"/>
  </w:num>
  <w:num w:numId="18" w16cid:durableId="867793120">
    <w:abstractNumId w:val="2"/>
  </w:num>
  <w:num w:numId="19" w16cid:durableId="744571732">
    <w:abstractNumId w:val="15"/>
  </w:num>
  <w:num w:numId="20" w16cid:durableId="16817404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D32"/>
    <w:rsid w:val="000243EB"/>
    <w:rsid w:val="00064CCE"/>
    <w:rsid w:val="0009354B"/>
    <w:rsid w:val="000B68E9"/>
    <w:rsid w:val="000E53EF"/>
    <w:rsid w:val="000E7D9A"/>
    <w:rsid w:val="000F4C30"/>
    <w:rsid w:val="000F5159"/>
    <w:rsid w:val="00104E9A"/>
    <w:rsid w:val="00130420"/>
    <w:rsid w:val="001467BB"/>
    <w:rsid w:val="00147589"/>
    <w:rsid w:val="0016738E"/>
    <w:rsid w:val="001745F6"/>
    <w:rsid w:val="00187D79"/>
    <w:rsid w:val="00197B92"/>
    <w:rsid w:val="001A12D9"/>
    <w:rsid w:val="001A3295"/>
    <w:rsid w:val="001C7B56"/>
    <w:rsid w:val="001D2300"/>
    <w:rsid w:val="001F275D"/>
    <w:rsid w:val="001F5235"/>
    <w:rsid w:val="0020074C"/>
    <w:rsid w:val="00204694"/>
    <w:rsid w:val="00212D5F"/>
    <w:rsid w:val="00234DF2"/>
    <w:rsid w:val="003B39DD"/>
    <w:rsid w:val="003D0756"/>
    <w:rsid w:val="003D7156"/>
    <w:rsid w:val="0040514F"/>
    <w:rsid w:val="004067A4"/>
    <w:rsid w:val="00441D1C"/>
    <w:rsid w:val="0046174D"/>
    <w:rsid w:val="004B0828"/>
    <w:rsid w:val="004B3F71"/>
    <w:rsid w:val="004C5898"/>
    <w:rsid w:val="00512D2C"/>
    <w:rsid w:val="00520EBF"/>
    <w:rsid w:val="00557233"/>
    <w:rsid w:val="005B1D37"/>
    <w:rsid w:val="005B623A"/>
    <w:rsid w:val="005B6DC3"/>
    <w:rsid w:val="005D4651"/>
    <w:rsid w:val="00610343"/>
    <w:rsid w:val="00616FC2"/>
    <w:rsid w:val="00672CB4"/>
    <w:rsid w:val="006751FD"/>
    <w:rsid w:val="00677D90"/>
    <w:rsid w:val="006A00F3"/>
    <w:rsid w:val="006A2281"/>
    <w:rsid w:val="006C0C07"/>
    <w:rsid w:val="006F371F"/>
    <w:rsid w:val="0075447A"/>
    <w:rsid w:val="007B6B70"/>
    <w:rsid w:val="007D5755"/>
    <w:rsid w:val="007E61F5"/>
    <w:rsid w:val="007F06E1"/>
    <w:rsid w:val="00800ABB"/>
    <w:rsid w:val="00800C89"/>
    <w:rsid w:val="00801246"/>
    <w:rsid w:val="008073A2"/>
    <w:rsid w:val="00811DA2"/>
    <w:rsid w:val="00823EA6"/>
    <w:rsid w:val="00860C41"/>
    <w:rsid w:val="008811B5"/>
    <w:rsid w:val="0089050A"/>
    <w:rsid w:val="00892D05"/>
    <w:rsid w:val="008D3F7C"/>
    <w:rsid w:val="008E145A"/>
    <w:rsid w:val="008E4346"/>
    <w:rsid w:val="00902091"/>
    <w:rsid w:val="009352E0"/>
    <w:rsid w:val="00952584"/>
    <w:rsid w:val="00962922"/>
    <w:rsid w:val="00963502"/>
    <w:rsid w:val="00982C90"/>
    <w:rsid w:val="009B4AE3"/>
    <w:rsid w:val="009B6339"/>
    <w:rsid w:val="009D4DE1"/>
    <w:rsid w:val="009E198E"/>
    <w:rsid w:val="00A20385"/>
    <w:rsid w:val="00A3643E"/>
    <w:rsid w:val="00A4009A"/>
    <w:rsid w:val="00A416C8"/>
    <w:rsid w:val="00A44430"/>
    <w:rsid w:val="00A80220"/>
    <w:rsid w:val="00A86C5F"/>
    <w:rsid w:val="00A95896"/>
    <w:rsid w:val="00A97424"/>
    <w:rsid w:val="00AA394D"/>
    <w:rsid w:val="00AA67A1"/>
    <w:rsid w:val="00AB06F9"/>
    <w:rsid w:val="00AB23BF"/>
    <w:rsid w:val="00AF39B8"/>
    <w:rsid w:val="00B173BE"/>
    <w:rsid w:val="00B405A4"/>
    <w:rsid w:val="00B41356"/>
    <w:rsid w:val="00B52922"/>
    <w:rsid w:val="00B61091"/>
    <w:rsid w:val="00B726F3"/>
    <w:rsid w:val="00B80950"/>
    <w:rsid w:val="00B939C6"/>
    <w:rsid w:val="00BD0339"/>
    <w:rsid w:val="00BF53B3"/>
    <w:rsid w:val="00C10C3D"/>
    <w:rsid w:val="00C91624"/>
    <w:rsid w:val="00C924B0"/>
    <w:rsid w:val="00CA11B5"/>
    <w:rsid w:val="00CC4D32"/>
    <w:rsid w:val="00CE1A40"/>
    <w:rsid w:val="00D10228"/>
    <w:rsid w:val="00D616E5"/>
    <w:rsid w:val="00D6571A"/>
    <w:rsid w:val="00D90D10"/>
    <w:rsid w:val="00D94676"/>
    <w:rsid w:val="00DF46B2"/>
    <w:rsid w:val="00E005C8"/>
    <w:rsid w:val="00E1119B"/>
    <w:rsid w:val="00E1371B"/>
    <w:rsid w:val="00E14C36"/>
    <w:rsid w:val="00E1735C"/>
    <w:rsid w:val="00E3387D"/>
    <w:rsid w:val="00E46043"/>
    <w:rsid w:val="00E502A1"/>
    <w:rsid w:val="00E50601"/>
    <w:rsid w:val="00E818CD"/>
    <w:rsid w:val="00EC23C7"/>
    <w:rsid w:val="00F10A37"/>
    <w:rsid w:val="00F14BC1"/>
    <w:rsid w:val="00F33038"/>
    <w:rsid w:val="00F41828"/>
    <w:rsid w:val="00F47299"/>
    <w:rsid w:val="00F709B8"/>
    <w:rsid w:val="00FB3B2F"/>
    <w:rsid w:val="00FD4783"/>
    <w:rsid w:val="00FF40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D8ECBD"/>
  <w14:defaultImageDpi w14:val="300"/>
  <w15:docId w15:val="{71D576BE-7939-47FA-BEE9-860B96344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D32"/>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7D7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7D79"/>
    <w:rPr>
      <w:rFonts w:ascii="Lucida Grande" w:eastAsia="Calibri" w:hAnsi="Lucida Grande" w:cs="Lucida Grande"/>
      <w:sz w:val="18"/>
      <w:szCs w:val="18"/>
    </w:rPr>
  </w:style>
  <w:style w:type="paragraph" w:styleId="ListParagraph">
    <w:name w:val="List Paragraph"/>
    <w:basedOn w:val="Normal"/>
    <w:uiPriority w:val="34"/>
    <w:qFormat/>
    <w:rsid w:val="004067A4"/>
    <w:pPr>
      <w:ind w:left="720"/>
      <w:contextualSpacing/>
    </w:pPr>
  </w:style>
  <w:style w:type="paragraph" w:styleId="Header">
    <w:name w:val="header"/>
    <w:basedOn w:val="Normal"/>
    <w:link w:val="HeaderChar"/>
    <w:uiPriority w:val="99"/>
    <w:unhideWhenUsed/>
    <w:rsid w:val="00B173BE"/>
    <w:pPr>
      <w:tabs>
        <w:tab w:val="center" w:pos="4320"/>
        <w:tab w:val="right" w:pos="8640"/>
      </w:tabs>
      <w:spacing w:after="0" w:line="240" w:lineRule="auto"/>
    </w:pPr>
  </w:style>
  <w:style w:type="character" w:customStyle="1" w:styleId="HeaderChar">
    <w:name w:val="Header Char"/>
    <w:basedOn w:val="DefaultParagraphFont"/>
    <w:link w:val="Header"/>
    <w:uiPriority w:val="99"/>
    <w:rsid w:val="00B173BE"/>
    <w:rPr>
      <w:rFonts w:ascii="Calibri" w:eastAsia="Calibri" w:hAnsi="Calibri" w:cs="Times New Roman"/>
      <w:sz w:val="22"/>
      <w:szCs w:val="22"/>
    </w:rPr>
  </w:style>
  <w:style w:type="paragraph" w:styleId="Footer">
    <w:name w:val="footer"/>
    <w:basedOn w:val="Normal"/>
    <w:link w:val="FooterChar"/>
    <w:uiPriority w:val="99"/>
    <w:unhideWhenUsed/>
    <w:rsid w:val="00B173BE"/>
    <w:pPr>
      <w:tabs>
        <w:tab w:val="center" w:pos="4320"/>
        <w:tab w:val="right" w:pos="8640"/>
      </w:tabs>
      <w:spacing w:after="0" w:line="240" w:lineRule="auto"/>
    </w:pPr>
  </w:style>
  <w:style w:type="character" w:customStyle="1" w:styleId="FooterChar">
    <w:name w:val="Footer Char"/>
    <w:basedOn w:val="DefaultParagraphFont"/>
    <w:link w:val="Footer"/>
    <w:uiPriority w:val="99"/>
    <w:rsid w:val="00B173BE"/>
    <w:rPr>
      <w:rFonts w:ascii="Calibri" w:eastAsia="Calibri" w:hAnsi="Calibri" w:cs="Times New Roman"/>
      <w:sz w:val="22"/>
      <w:szCs w:val="22"/>
    </w:rPr>
  </w:style>
  <w:style w:type="character" w:styleId="Hyperlink">
    <w:name w:val="Hyperlink"/>
    <w:basedOn w:val="DefaultParagraphFont"/>
    <w:uiPriority w:val="99"/>
    <w:unhideWhenUsed/>
    <w:rsid w:val="007F06E1"/>
    <w:rPr>
      <w:color w:val="0000FF" w:themeColor="hyperlink"/>
      <w:u w:val="single"/>
    </w:rPr>
  </w:style>
  <w:style w:type="paragraph" w:styleId="Revision">
    <w:name w:val="Revision"/>
    <w:hidden/>
    <w:uiPriority w:val="99"/>
    <w:semiHidden/>
    <w:rsid w:val="0089050A"/>
    <w:rPr>
      <w:rFonts w:ascii="Calibri" w:eastAsia="Calibri" w:hAnsi="Calibri" w:cs="Times New Roman"/>
      <w:sz w:val="22"/>
      <w:szCs w:val="22"/>
    </w:rPr>
  </w:style>
  <w:style w:type="character" w:styleId="UnresolvedMention">
    <w:name w:val="Unresolved Mention"/>
    <w:basedOn w:val="DefaultParagraphFont"/>
    <w:uiPriority w:val="99"/>
    <w:semiHidden/>
    <w:unhideWhenUsed/>
    <w:rsid w:val="00B61091"/>
    <w:rPr>
      <w:color w:val="605E5C"/>
      <w:shd w:val="clear" w:color="auto" w:fill="E1DFDD"/>
    </w:rPr>
  </w:style>
  <w:style w:type="character" w:styleId="CommentReference">
    <w:name w:val="annotation reference"/>
    <w:basedOn w:val="DefaultParagraphFont"/>
    <w:uiPriority w:val="99"/>
    <w:semiHidden/>
    <w:unhideWhenUsed/>
    <w:rsid w:val="000243EB"/>
    <w:rPr>
      <w:sz w:val="16"/>
      <w:szCs w:val="16"/>
    </w:rPr>
  </w:style>
  <w:style w:type="paragraph" w:styleId="CommentText">
    <w:name w:val="annotation text"/>
    <w:basedOn w:val="Normal"/>
    <w:link w:val="CommentTextChar"/>
    <w:uiPriority w:val="99"/>
    <w:unhideWhenUsed/>
    <w:rsid w:val="000243EB"/>
    <w:pPr>
      <w:spacing w:line="240" w:lineRule="auto"/>
    </w:pPr>
    <w:rPr>
      <w:sz w:val="20"/>
      <w:szCs w:val="20"/>
    </w:rPr>
  </w:style>
  <w:style w:type="character" w:customStyle="1" w:styleId="CommentTextChar">
    <w:name w:val="Comment Text Char"/>
    <w:basedOn w:val="DefaultParagraphFont"/>
    <w:link w:val="CommentText"/>
    <w:uiPriority w:val="99"/>
    <w:rsid w:val="000243E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243EB"/>
    <w:rPr>
      <w:b/>
      <w:bCs/>
    </w:rPr>
  </w:style>
  <w:style w:type="character" w:customStyle="1" w:styleId="CommentSubjectChar">
    <w:name w:val="Comment Subject Char"/>
    <w:basedOn w:val="CommentTextChar"/>
    <w:link w:val="CommentSubject"/>
    <w:uiPriority w:val="99"/>
    <w:semiHidden/>
    <w:rsid w:val="000243EB"/>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99049">
      <w:bodyDiv w:val="1"/>
      <w:marLeft w:val="0"/>
      <w:marRight w:val="0"/>
      <w:marTop w:val="0"/>
      <w:marBottom w:val="0"/>
      <w:divBdr>
        <w:top w:val="none" w:sz="0" w:space="0" w:color="auto"/>
        <w:left w:val="none" w:sz="0" w:space="0" w:color="auto"/>
        <w:bottom w:val="none" w:sz="0" w:space="0" w:color="auto"/>
        <w:right w:val="none" w:sz="0" w:space="0" w:color="auto"/>
      </w:divBdr>
    </w:div>
    <w:div w:id="175385769">
      <w:bodyDiv w:val="1"/>
      <w:marLeft w:val="0"/>
      <w:marRight w:val="0"/>
      <w:marTop w:val="0"/>
      <w:marBottom w:val="0"/>
      <w:divBdr>
        <w:top w:val="none" w:sz="0" w:space="0" w:color="auto"/>
        <w:left w:val="none" w:sz="0" w:space="0" w:color="auto"/>
        <w:bottom w:val="none" w:sz="0" w:space="0" w:color="auto"/>
        <w:right w:val="none" w:sz="0" w:space="0" w:color="auto"/>
      </w:divBdr>
    </w:div>
    <w:div w:id="565342273">
      <w:bodyDiv w:val="1"/>
      <w:marLeft w:val="0"/>
      <w:marRight w:val="0"/>
      <w:marTop w:val="0"/>
      <w:marBottom w:val="0"/>
      <w:divBdr>
        <w:top w:val="none" w:sz="0" w:space="0" w:color="auto"/>
        <w:left w:val="none" w:sz="0" w:space="0" w:color="auto"/>
        <w:bottom w:val="none" w:sz="0" w:space="0" w:color="auto"/>
        <w:right w:val="none" w:sz="0" w:space="0" w:color="auto"/>
      </w:divBdr>
    </w:div>
    <w:div w:id="665061351">
      <w:bodyDiv w:val="1"/>
      <w:marLeft w:val="0"/>
      <w:marRight w:val="0"/>
      <w:marTop w:val="0"/>
      <w:marBottom w:val="0"/>
      <w:divBdr>
        <w:top w:val="none" w:sz="0" w:space="0" w:color="auto"/>
        <w:left w:val="none" w:sz="0" w:space="0" w:color="auto"/>
        <w:bottom w:val="none" w:sz="0" w:space="0" w:color="auto"/>
        <w:right w:val="none" w:sz="0" w:space="0" w:color="auto"/>
      </w:divBdr>
    </w:div>
    <w:div w:id="683944676">
      <w:bodyDiv w:val="1"/>
      <w:marLeft w:val="0"/>
      <w:marRight w:val="0"/>
      <w:marTop w:val="0"/>
      <w:marBottom w:val="0"/>
      <w:divBdr>
        <w:top w:val="none" w:sz="0" w:space="0" w:color="auto"/>
        <w:left w:val="none" w:sz="0" w:space="0" w:color="auto"/>
        <w:bottom w:val="none" w:sz="0" w:space="0" w:color="auto"/>
        <w:right w:val="none" w:sz="0" w:space="0" w:color="auto"/>
      </w:divBdr>
    </w:div>
    <w:div w:id="860238692">
      <w:bodyDiv w:val="1"/>
      <w:marLeft w:val="0"/>
      <w:marRight w:val="0"/>
      <w:marTop w:val="0"/>
      <w:marBottom w:val="0"/>
      <w:divBdr>
        <w:top w:val="none" w:sz="0" w:space="0" w:color="auto"/>
        <w:left w:val="none" w:sz="0" w:space="0" w:color="auto"/>
        <w:bottom w:val="none" w:sz="0" w:space="0" w:color="auto"/>
        <w:right w:val="none" w:sz="0" w:space="0" w:color="auto"/>
      </w:divBdr>
    </w:div>
    <w:div w:id="878855897">
      <w:bodyDiv w:val="1"/>
      <w:marLeft w:val="0"/>
      <w:marRight w:val="0"/>
      <w:marTop w:val="0"/>
      <w:marBottom w:val="0"/>
      <w:divBdr>
        <w:top w:val="none" w:sz="0" w:space="0" w:color="auto"/>
        <w:left w:val="none" w:sz="0" w:space="0" w:color="auto"/>
        <w:bottom w:val="none" w:sz="0" w:space="0" w:color="auto"/>
        <w:right w:val="none" w:sz="0" w:space="0" w:color="auto"/>
      </w:divBdr>
    </w:div>
    <w:div w:id="928121242">
      <w:bodyDiv w:val="1"/>
      <w:marLeft w:val="0"/>
      <w:marRight w:val="0"/>
      <w:marTop w:val="0"/>
      <w:marBottom w:val="0"/>
      <w:divBdr>
        <w:top w:val="none" w:sz="0" w:space="0" w:color="auto"/>
        <w:left w:val="none" w:sz="0" w:space="0" w:color="auto"/>
        <w:bottom w:val="none" w:sz="0" w:space="0" w:color="auto"/>
        <w:right w:val="none" w:sz="0" w:space="0" w:color="auto"/>
      </w:divBdr>
    </w:div>
    <w:div w:id="1010640698">
      <w:bodyDiv w:val="1"/>
      <w:marLeft w:val="0"/>
      <w:marRight w:val="0"/>
      <w:marTop w:val="0"/>
      <w:marBottom w:val="0"/>
      <w:divBdr>
        <w:top w:val="none" w:sz="0" w:space="0" w:color="auto"/>
        <w:left w:val="none" w:sz="0" w:space="0" w:color="auto"/>
        <w:bottom w:val="none" w:sz="0" w:space="0" w:color="auto"/>
        <w:right w:val="none" w:sz="0" w:space="0" w:color="auto"/>
      </w:divBdr>
    </w:div>
    <w:div w:id="1054962826">
      <w:bodyDiv w:val="1"/>
      <w:marLeft w:val="0"/>
      <w:marRight w:val="0"/>
      <w:marTop w:val="0"/>
      <w:marBottom w:val="0"/>
      <w:divBdr>
        <w:top w:val="none" w:sz="0" w:space="0" w:color="auto"/>
        <w:left w:val="none" w:sz="0" w:space="0" w:color="auto"/>
        <w:bottom w:val="none" w:sz="0" w:space="0" w:color="auto"/>
        <w:right w:val="none" w:sz="0" w:space="0" w:color="auto"/>
      </w:divBdr>
    </w:div>
    <w:div w:id="1101029106">
      <w:bodyDiv w:val="1"/>
      <w:marLeft w:val="0"/>
      <w:marRight w:val="0"/>
      <w:marTop w:val="0"/>
      <w:marBottom w:val="0"/>
      <w:divBdr>
        <w:top w:val="none" w:sz="0" w:space="0" w:color="auto"/>
        <w:left w:val="none" w:sz="0" w:space="0" w:color="auto"/>
        <w:bottom w:val="none" w:sz="0" w:space="0" w:color="auto"/>
        <w:right w:val="none" w:sz="0" w:space="0" w:color="auto"/>
      </w:divBdr>
    </w:div>
    <w:div w:id="1203904287">
      <w:bodyDiv w:val="1"/>
      <w:marLeft w:val="0"/>
      <w:marRight w:val="0"/>
      <w:marTop w:val="0"/>
      <w:marBottom w:val="0"/>
      <w:divBdr>
        <w:top w:val="none" w:sz="0" w:space="0" w:color="auto"/>
        <w:left w:val="none" w:sz="0" w:space="0" w:color="auto"/>
        <w:bottom w:val="none" w:sz="0" w:space="0" w:color="auto"/>
        <w:right w:val="none" w:sz="0" w:space="0" w:color="auto"/>
      </w:divBdr>
    </w:div>
    <w:div w:id="1217816814">
      <w:bodyDiv w:val="1"/>
      <w:marLeft w:val="0"/>
      <w:marRight w:val="0"/>
      <w:marTop w:val="0"/>
      <w:marBottom w:val="0"/>
      <w:divBdr>
        <w:top w:val="none" w:sz="0" w:space="0" w:color="auto"/>
        <w:left w:val="none" w:sz="0" w:space="0" w:color="auto"/>
        <w:bottom w:val="none" w:sz="0" w:space="0" w:color="auto"/>
        <w:right w:val="none" w:sz="0" w:space="0" w:color="auto"/>
      </w:divBdr>
    </w:div>
    <w:div w:id="1254893669">
      <w:bodyDiv w:val="1"/>
      <w:marLeft w:val="0"/>
      <w:marRight w:val="0"/>
      <w:marTop w:val="0"/>
      <w:marBottom w:val="0"/>
      <w:divBdr>
        <w:top w:val="none" w:sz="0" w:space="0" w:color="auto"/>
        <w:left w:val="none" w:sz="0" w:space="0" w:color="auto"/>
        <w:bottom w:val="none" w:sz="0" w:space="0" w:color="auto"/>
        <w:right w:val="none" w:sz="0" w:space="0" w:color="auto"/>
      </w:divBdr>
    </w:div>
    <w:div w:id="1311861544">
      <w:bodyDiv w:val="1"/>
      <w:marLeft w:val="0"/>
      <w:marRight w:val="0"/>
      <w:marTop w:val="0"/>
      <w:marBottom w:val="0"/>
      <w:divBdr>
        <w:top w:val="none" w:sz="0" w:space="0" w:color="auto"/>
        <w:left w:val="none" w:sz="0" w:space="0" w:color="auto"/>
        <w:bottom w:val="none" w:sz="0" w:space="0" w:color="auto"/>
        <w:right w:val="none" w:sz="0" w:space="0" w:color="auto"/>
      </w:divBdr>
    </w:div>
    <w:div w:id="1344085136">
      <w:bodyDiv w:val="1"/>
      <w:marLeft w:val="0"/>
      <w:marRight w:val="0"/>
      <w:marTop w:val="0"/>
      <w:marBottom w:val="0"/>
      <w:divBdr>
        <w:top w:val="none" w:sz="0" w:space="0" w:color="auto"/>
        <w:left w:val="none" w:sz="0" w:space="0" w:color="auto"/>
        <w:bottom w:val="none" w:sz="0" w:space="0" w:color="auto"/>
        <w:right w:val="none" w:sz="0" w:space="0" w:color="auto"/>
      </w:divBdr>
    </w:div>
    <w:div w:id="1370450841">
      <w:bodyDiv w:val="1"/>
      <w:marLeft w:val="0"/>
      <w:marRight w:val="0"/>
      <w:marTop w:val="0"/>
      <w:marBottom w:val="0"/>
      <w:divBdr>
        <w:top w:val="none" w:sz="0" w:space="0" w:color="auto"/>
        <w:left w:val="none" w:sz="0" w:space="0" w:color="auto"/>
        <w:bottom w:val="none" w:sz="0" w:space="0" w:color="auto"/>
        <w:right w:val="none" w:sz="0" w:space="0" w:color="auto"/>
      </w:divBdr>
    </w:div>
    <w:div w:id="1398748351">
      <w:bodyDiv w:val="1"/>
      <w:marLeft w:val="0"/>
      <w:marRight w:val="0"/>
      <w:marTop w:val="0"/>
      <w:marBottom w:val="0"/>
      <w:divBdr>
        <w:top w:val="none" w:sz="0" w:space="0" w:color="auto"/>
        <w:left w:val="none" w:sz="0" w:space="0" w:color="auto"/>
        <w:bottom w:val="none" w:sz="0" w:space="0" w:color="auto"/>
        <w:right w:val="none" w:sz="0" w:space="0" w:color="auto"/>
      </w:divBdr>
    </w:div>
    <w:div w:id="1462118105">
      <w:bodyDiv w:val="1"/>
      <w:marLeft w:val="0"/>
      <w:marRight w:val="0"/>
      <w:marTop w:val="0"/>
      <w:marBottom w:val="0"/>
      <w:divBdr>
        <w:top w:val="none" w:sz="0" w:space="0" w:color="auto"/>
        <w:left w:val="none" w:sz="0" w:space="0" w:color="auto"/>
        <w:bottom w:val="none" w:sz="0" w:space="0" w:color="auto"/>
        <w:right w:val="none" w:sz="0" w:space="0" w:color="auto"/>
      </w:divBdr>
    </w:div>
    <w:div w:id="1509369654">
      <w:bodyDiv w:val="1"/>
      <w:marLeft w:val="0"/>
      <w:marRight w:val="0"/>
      <w:marTop w:val="0"/>
      <w:marBottom w:val="0"/>
      <w:divBdr>
        <w:top w:val="none" w:sz="0" w:space="0" w:color="auto"/>
        <w:left w:val="none" w:sz="0" w:space="0" w:color="auto"/>
        <w:bottom w:val="none" w:sz="0" w:space="0" w:color="auto"/>
        <w:right w:val="none" w:sz="0" w:space="0" w:color="auto"/>
      </w:divBdr>
    </w:div>
    <w:div w:id="1527449800">
      <w:bodyDiv w:val="1"/>
      <w:marLeft w:val="0"/>
      <w:marRight w:val="0"/>
      <w:marTop w:val="0"/>
      <w:marBottom w:val="0"/>
      <w:divBdr>
        <w:top w:val="none" w:sz="0" w:space="0" w:color="auto"/>
        <w:left w:val="none" w:sz="0" w:space="0" w:color="auto"/>
        <w:bottom w:val="none" w:sz="0" w:space="0" w:color="auto"/>
        <w:right w:val="none" w:sz="0" w:space="0" w:color="auto"/>
      </w:divBdr>
    </w:div>
    <w:div w:id="1536581504">
      <w:bodyDiv w:val="1"/>
      <w:marLeft w:val="0"/>
      <w:marRight w:val="0"/>
      <w:marTop w:val="0"/>
      <w:marBottom w:val="0"/>
      <w:divBdr>
        <w:top w:val="none" w:sz="0" w:space="0" w:color="auto"/>
        <w:left w:val="none" w:sz="0" w:space="0" w:color="auto"/>
        <w:bottom w:val="none" w:sz="0" w:space="0" w:color="auto"/>
        <w:right w:val="none" w:sz="0" w:space="0" w:color="auto"/>
      </w:divBdr>
    </w:div>
    <w:div w:id="1622565332">
      <w:bodyDiv w:val="1"/>
      <w:marLeft w:val="0"/>
      <w:marRight w:val="0"/>
      <w:marTop w:val="0"/>
      <w:marBottom w:val="0"/>
      <w:divBdr>
        <w:top w:val="none" w:sz="0" w:space="0" w:color="auto"/>
        <w:left w:val="none" w:sz="0" w:space="0" w:color="auto"/>
        <w:bottom w:val="none" w:sz="0" w:space="0" w:color="auto"/>
        <w:right w:val="none" w:sz="0" w:space="0" w:color="auto"/>
      </w:divBdr>
    </w:div>
    <w:div w:id="1930457122">
      <w:bodyDiv w:val="1"/>
      <w:marLeft w:val="0"/>
      <w:marRight w:val="0"/>
      <w:marTop w:val="0"/>
      <w:marBottom w:val="0"/>
      <w:divBdr>
        <w:top w:val="none" w:sz="0" w:space="0" w:color="auto"/>
        <w:left w:val="none" w:sz="0" w:space="0" w:color="auto"/>
        <w:bottom w:val="none" w:sz="0" w:space="0" w:color="auto"/>
        <w:right w:val="none" w:sz="0" w:space="0" w:color="auto"/>
      </w:divBdr>
    </w:div>
    <w:div w:id="2087847670">
      <w:bodyDiv w:val="1"/>
      <w:marLeft w:val="0"/>
      <w:marRight w:val="0"/>
      <w:marTop w:val="0"/>
      <w:marBottom w:val="0"/>
      <w:divBdr>
        <w:top w:val="none" w:sz="0" w:space="0" w:color="auto"/>
        <w:left w:val="none" w:sz="0" w:space="0" w:color="auto"/>
        <w:bottom w:val="none" w:sz="0" w:space="0" w:color="auto"/>
        <w:right w:val="none" w:sz="0" w:space="0" w:color="auto"/>
      </w:divBdr>
    </w:div>
    <w:div w:id="21126262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rants.nih.gov/grants/how-to-apply-application-guide/forms-f/general/g.500-phs-human-subjects-and-clinical-trials-information.ht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rants.nih.gov/grants/glossary.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rants.nih.gov/policy/clinical-trials/reporting/understanding/nih-policy.ht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grants.nih.gov/grants/how-to-apply-application-guide.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0C8994F3E72A47AA3232FAFF9D27FA" ma:contentTypeVersion="4" ma:contentTypeDescription="Create a new document." ma:contentTypeScope="" ma:versionID="fc08c0f44089cefceb09763e4a140260">
  <xsd:schema xmlns:xsd="http://www.w3.org/2001/XMLSchema" xmlns:xs="http://www.w3.org/2001/XMLSchema" xmlns:p="http://schemas.microsoft.com/office/2006/metadata/properties" xmlns:ns2="fde7398d-f941-4b86-bbac-fb77ba93c783" targetNamespace="http://schemas.microsoft.com/office/2006/metadata/properties" ma:root="true" ma:fieldsID="4c296d00fd06c798384e5850044f9e12" ns2:_="">
    <xsd:import namespace="fde7398d-f941-4b86-bbac-fb77ba93c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398d-f941-4b86-bbac-fb77ba93c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57A79B-1345-4228-B11D-57E143B80EC7}">
  <ds:schemaRefs>
    <ds:schemaRef ds:uri="http://www.w3.org/XML/1998/namespace"/>
    <ds:schemaRef ds:uri="http://schemas.microsoft.com/office/2006/documentManagement/types"/>
    <ds:schemaRef ds:uri="http://purl.org/dc/dcmitype/"/>
    <ds:schemaRef ds:uri="http://schemas.microsoft.com/office/2006/metadata/properties"/>
    <ds:schemaRef ds:uri="http://purl.org/dc/terms/"/>
    <ds:schemaRef ds:uri="http://schemas.microsoft.com/office/infopath/2007/PartnerControls"/>
    <ds:schemaRef ds:uri="http://purl.org/dc/elements/1.1/"/>
    <ds:schemaRef ds:uri="http://schemas.openxmlformats.org/package/2006/metadata/core-properties"/>
    <ds:schemaRef ds:uri="94106a43-364c-4431-a764-9e3dd608a139"/>
    <ds:schemaRef ds:uri="6f61aad6-7023-4354-b4be-ac6efb5d4555"/>
  </ds:schemaRefs>
</ds:datastoreItem>
</file>

<file path=customXml/itemProps2.xml><?xml version="1.0" encoding="utf-8"?>
<ds:datastoreItem xmlns:ds="http://schemas.openxmlformats.org/officeDocument/2006/customXml" ds:itemID="{7A0433F3-3472-431F-870E-9F9883BBBA9F}"/>
</file>

<file path=customXml/itemProps3.xml><?xml version="1.0" encoding="utf-8"?>
<ds:datastoreItem xmlns:ds="http://schemas.openxmlformats.org/officeDocument/2006/customXml" ds:itemID="{B5186B70-3509-49E1-9E4C-ABD5674F76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1100</TotalTime>
  <Pages>2</Pages>
  <Words>636</Words>
  <Characters>3629</Characters>
  <Application>Microsoft Office Word</Application>
  <DocSecurity>0</DocSecurity>
  <Lines>30</Lines>
  <Paragraphs>8</Paragraphs>
  <ScaleCrop>false</ScaleCrop>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Malaby</dc:creator>
  <cp:keywords/>
  <dc:description/>
  <cp:lastModifiedBy>Brady Liss (he/him)</cp:lastModifiedBy>
  <cp:revision>31</cp:revision>
  <dcterms:created xsi:type="dcterms:W3CDTF">2022-11-30T14:53:00Z</dcterms:created>
  <dcterms:modified xsi:type="dcterms:W3CDTF">2025-01-10T13:28:00Z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MediaServiceImageTags">
    <vt:lpwstr/>
  </property>
</Properties>
</file>